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D9" w:rsidRPr="008E2A1B" w:rsidRDefault="008A64D9" w:rsidP="008A64D9">
      <w:pPr>
        <w:jc w:val="center"/>
        <w:rPr>
          <w:rFonts w:eastAsia="標楷體"/>
          <w:sz w:val="28"/>
          <w:szCs w:val="28"/>
        </w:rPr>
      </w:pPr>
      <w:bookmarkStart w:id="0" w:name="_GoBack"/>
      <w:bookmarkEnd w:id="0"/>
      <w:r>
        <w:rPr>
          <w:rFonts w:eastAsia="標楷體"/>
          <w:b/>
          <w:color w:val="000000"/>
          <w:sz w:val="28"/>
          <w:szCs w:val="28"/>
        </w:rPr>
        <w:br w:type="page"/>
      </w:r>
      <w:r w:rsidRPr="008E2A1B">
        <w:rPr>
          <w:rFonts w:eastAsia="標楷體"/>
          <w:b/>
          <w:sz w:val="28"/>
          <w:szCs w:val="28"/>
        </w:rPr>
        <w:lastRenderedPageBreak/>
        <w:t>『</w:t>
      </w:r>
      <w:r w:rsidRPr="008E2A1B">
        <w:rPr>
          <w:rFonts w:eastAsia="標楷體"/>
          <w:b/>
          <w:sz w:val="28"/>
          <w:szCs w:val="28"/>
        </w:rPr>
        <w:t>202</w:t>
      </w:r>
      <w:r>
        <w:rPr>
          <w:rFonts w:eastAsia="標楷體" w:hint="eastAsia"/>
          <w:b/>
          <w:sz w:val="28"/>
          <w:szCs w:val="28"/>
        </w:rPr>
        <w:t>6</w:t>
      </w:r>
      <w:r w:rsidRPr="008E2A1B">
        <w:rPr>
          <w:rFonts w:eastAsia="標楷體"/>
          <w:b/>
          <w:sz w:val="28"/>
          <w:szCs w:val="28"/>
        </w:rPr>
        <w:t>管理與服務創新國際學術研討會』論文格式</w:t>
      </w:r>
    </w:p>
    <w:p w:rsidR="008A64D9" w:rsidRPr="008E2A1B" w:rsidRDefault="008A64D9" w:rsidP="008A64D9">
      <w:pPr>
        <w:rPr>
          <w:rFonts w:eastAsia="標楷體"/>
        </w:rPr>
      </w:pPr>
    </w:p>
    <w:p w:rsidR="008A64D9" w:rsidRPr="008E2A1B" w:rsidRDefault="008A64D9" w:rsidP="008A64D9">
      <w:pPr>
        <w:jc w:val="center"/>
        <w:rPr>
          <w:rFonts w:eastAsia="標楷體"/>
        </w:rPr>
      </w:pPr>
      <w:r w:rsidRPr="008E2A1B">
        <w:rPr>
          <w:rFonts w:eastAsia="標楷體"/>
        </w:rPr>
        <w:t>作者</w:t>
      </w:r>
      <w:r w:rsidRPr="008E2A1B">
        <w:rPr>
          <w:rFonts w:eastAsia="標楷體"/>
          <w:vertAlign w:val="superscript"/>
        </w:rPr>
        <w:t>1*</w:t>
      </w:r>
      <w:r w:rsidRPr="008E2A1B">
        <w:rPr>
          <w:rFonts w:eastAsia="標楷體"/>
        </w:rPr>
        <w:t xml:space="preserve">  </w:t>
      </w:r>
      <w:r w:rsidRPr="008E2A1B">
        <w:rPr>
          <w:rFonts w:eastAsia="標楷體"/>
        </w:rPr>
        <w:t>作者</w:t>
      </w:r>
      <w:r w:rsidRPr="008E2A1B">
        <w:rPr>
          <w:rFonts w:eastAsia="標楷體"/>
          <w:vertAlign w:val="superscript"/>
        </w:rPr>
        <w:t>2</w:t>
      </w:r>
    </w:p>
    <w:p w:rsidR="008A64D9" w:rsidRPr="008E2A1B" w:rsidRDefault="008A64D9" w:rsidP="008A64D9">
      <w:pPr>
        <w:jc w:val="center"/>
        <w:rPr>
          <w:rFonts w:eastAsia="標楷體"/>
        </w:rPr>
      </w:pPr>
      <w:r w:rsidRPr="008E2A1B">
        <w:rPr>
          <w:rFonts w:eastAsia="標楷體"/>
          <w:vertAlign w:val="superscript"/>
        </w:rPr>
        <w:t>1</w:t>
      </w:r>
      <w:r w:rsidRPr="008E2A1B">
        <w:rPr>
          <w:rFonts w:eastAsia="標楷體"/>
        </w:rPr>
        <w:t>服務單位（地址）</w:t>
      </w:r>
    </w:p>
    <w:p w:rsidR="008A64D9" w:rsidRPr="008E2A1B" w:rsidRDefault="008A64D9" w:rsidP="008A64D9">
      <w:pPr>
        <w:jc w:val="center"/>
        <w:rPr>
          <w:rFonts w:eastAsia="標楷體"/>
        </w:rPr>
      </w:pPr>
      <w:r w:rsidRPr="008E2A1B">
        <w:rPr>
          <w:rFonts w:eastAsia="標楷體"/>
          <w:vertAlign w:val="superscript"/>
        </w:rPr>
        <w:t>2</w:t>
      </w:r>
      <w:r w:rsidRPr="008E2A1B">
        <w:rPr>
          <w:rFonts w:eastAsia="標楷體"/>
        </w:rPr>
        <w:t>服務單位（地址）</w:t>
      </w:r>
    </w:p>
    <w:p w:rsidR="008A64D9" w:rsidRPr="008E2A1B" w:rsidRDefault="008A64D9" w:rsidP="008A64D9">
      <w:pPr>
        <w:jc w:val="center"/>
        <w:rPr>
          <w:rFonts w:eastAsia="標楷體"/>
        </w:rPr>
      </w:pPr>
      <w:r w:rsidRPr="008E2A1B">
        <w:rPr>
          <w:rFonts w:eastAsia="標楷體"/>
        </w:rPr>
        <w:t>*</w:t>
      </w:r>
      <w:r w:rsidRPr="008E2A1B">
        <w:rPr>
          <w:rFonts w:eastAsia="標楷體"/>
        </w:rPr>
        <w:t>聯絡人電子郵件</w:t>
      </w:r>
    </w:p>
    <w:p w:rsidR="008A64D9" w:rsidRDefault="008A64D9" w:rsidP="008A64D9">
      <w:pPr>
        <w:rPr>
          <w:rFonts w:eastAsia="標楷體"/>
          <w:b/>
        </w:rPr>
      </w:pPr>
    </w:p>
    <w:p w:rsidR="008A64D9" w:rsidRPr="008E2A1B" w:rsidRDefault="008A64D9" w:rsidP="008A64D9">
      <w:pPr>
        <w:jc w:val="center"/>
        <w:rPr>
          <w:rFonts w:eastAsia="標楷體"/>
          <w:b/>
          <w:sz w:val="20"/>
          <w:szCs w:val="20"/>
        </w:rPr>
      </w:pPr>
      <w:r w:rsidRPr="008E2A1B">
        <w:rPr>
          <w:rFonts w:eastAsia="標楷體"/>
          <w:b/>
          <w:sz w:val="20"/>
          <w:szCs w:val="20"/>
        </w:rPr>
        <w:t>摘要</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本文舉例說明本研討會完整論文檔所採用之排版格式，供投稿人準備論文時參考之用。內容須包含中、英文論文標題及摘要、作者、地址、服務單位、職稱、</w:t>
      </w:r>
      <w:r w:rsidRPr="008E2A1B">
        <w:rPr>
          <w:rFonts w:eastAsia="標楷體"/>
          <w:sz w:val="20"/>
          <w:szCs w:val="20"/>
        </w:rPr>
        <w:t>E-mail</w:t>
      </w:r>
      <w:r w:rsidRPr="008E2A1B">
        <w:rPr>
          <w:rFonts w:eastAsia="標楷體"/>
          <w:sz w:val="20"/>
          <w:szCs w:val="20"/>
        </w:rPr>
        <w:t>。文章包括圖片、表格、參考文獻以</w:t>
      </w:r>
      <w:r w:rsidRPr="008E2A1B">
        <w:rPr>
          <w:rFonts w:eastAsia="標楷體"/>
          <w:sz w:val="20"/>
          <w:szCs w:val="20"/>
        </w:rPr>
        <w:t>10</w:t>
      </w:r>
      <w:r w:rsidRPr="008E2A1B">
        <w:rPr>
          <w:rFonts w:eastAsia="標楷體"/>
          <w:sz w:val="20"/>
          <w:szCs w:val="20"/>
        </w:rPr>
        <w:t>頁</w:t>
      </w:r>
      <w:r>
        <w:rPr>
          <w:rFonts w:eastAsia="標楷體" w:hint="eastAsia"/>
          <w:sz w:val="20"/>
          <w:szCs w:val="20"/>
        </w:rPr>
        <w:t>內</w:t>
      </w:r>
      <w:r w:rsidRPr="008E2A1B">
        <w:rPr>
          <w:rFonts w:eastAsia="標楷體"/>
          <w:sz w:val="20"/>
          <w:szCs w:val="20"/>
        </w:rPr>
        <w:t>為原則。英文標題及摘要請置於文章最後。請將完整論文檔上傳到研討會網站：</w:t>
      </w:r>
      <w:hyperlink r:id="rId8" w:history="1">
        <w:r w:rsidRPr="008E2A1B">
          <w:rPr>
            <w:rStyle w:val="a5"/>
            <w:rFonts w:eastAsia="標楷體"/>
            <w:sz w:val="20"/>
            <w:szCs w:val="20"/>
          </w:rPr>
          <w:t>https://icmsi.must.edu.tw/</w:t>
        </w:r>
      </w:hyperlink>
      <w:r w:rsidRPr="008E2A1B">
        <w:rPr>
          <w:rFonts w:eastAsia="標楷體"/>
          <w:sz w:val="20"/>
          <w:szCs w:val="20"/>
        </w:rPr>
        <w:t>，並請自行完成掃毒，切勿夾帶病毒，以利光碟論文集製作。</w:t>
      </w:r>
    </w:p>
    <w:p w:rsidR="008A64D9" w:rsidRPr="008E2A1B" w:rsidRDefault="008A64D9" w:rsidP="008A64D9">
      <w:pPr>
        <w:jc w:val="both"/>
        <w:rPr>
          <w:rFonts w:eastAsia="標楷體"/>
          <w:sz w:val="20"/>
          <w:szCs w:val="20"/>
        </w:rPr>
      </w:pPr>
      <w:r w:rsidRPr="008E2A1B">
        <w:rPr>
          <w:rFonts w:eastAsia="標楷體"/>
          <w:b/>
          <w:i/>
          <w:sz w:val="20"/>
          <w:szCs w:val="20"/>
        </w:rPr>
        <w:t>關鍵字</w:t>
      </w:r>
      <w:r w:rsidRPr="008E2A1B">
        <w:rPr>
          <w:rFonts w:eastAsia="標楷體"/>
          <w:sz w:val="20"/>
          <w:szCs w:val="20"/>
        </w:rPr>
        <w:t>(3~5</w:t>
      </w:r>
      <w:r w:rsidRPr="008E2A1B">
        <w:rPr>
          <w:rFonts w:eastAsia="標楷體"/>
          <w:sz w:val="20"/>
          <w:szCs w:val="20"/>
        </w:rPr>
        <w:t>個字</w:t>
      </w:r>
      <w:r w:rsidRPr="008E2A1B">
        <w:rPr>
          <w:rFonts w:eastAsia="標楷體"/>
          <w:sz w:val="20"/>
          <w:szCs w:val="20"/>
        </w:rPr>
        <w:t>)</w:t>
      </w:r>
      <w:r w:rsidRPr="008E2A1B">
        <w:rPr>
          <w:rFonts w:eastAsia="標楷體"/>
          <w:b/>
          <w:i/>
          <w:sz w:val="20"/>
          <w:szCs w:val="20"/>
        </w:rPr>
        <w:t>：</w:t>
      </w:r>
      <w:r w:rsidRPr="008E2A1B">
        <w:rPr>
          <w:rFonts w:eastAsia="標楷體"/>
          <w:i/>
          <w:sz w:val="20"/>
          <w:szCs w:val="20"/>
        </w:rPr>
        <w:t>決策分析、資料包絡分析法、績效評估。</w:t>
      </w:r>
    </w:p>
    <w:p w:rsidR="008A64D9" w:rsidRPr="008E2A1B" w:rsidRDefault="008A64D9" w:rsidP="008A64D9">
      <w:pPr>
        <w:jc w:val="both"/>
        <w:rPr>
          <w:rFonts w:eastAsia="標楷體"/>
          <w:sz w:val="20"/>
          <w:szCs w:val="20"/>
        </w:rPr>
      </w:pPr>
    </w:p>
    <w:p w:rsidR="008A64D9" w:rsidRPr="008E2A1B" w:rsidRDefault="008A64D9" w:rsidP="008A64D9">
      <w:pPr>
        <w:jc w:val="center"/>
        <w:rPr>
          <w:rFonts w:eastAsia="標楷體"/>
          <w:b/>
          <w:sz w:val="20"/>
          <w:szCs w:val="20"/>
        </w:rPr>
      </w:pPr>
      <w:r>
        <w:rPr>
          <w:rFonts w:eastAsia="標楷體" w:hint="eastAsia"/>
          <w:b/>
          <w:sz w:val="20"/>
          <w:szCs w:val="20"/>
        </w:rPr>
        <w:t>1.</w:t>
      </w:r>
      <w:r w:rsidRPr="008E2A1B">
        <w:rPr>
          <w:rFonts w:eastAsia="標楷體"/>
          <w:b/>
          <w:sz w:val="20"/>
          <w:szCs w:val="20"/>
        </w:rPr>
        <w:t>格式</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文章用</w:t>
      </w:r>
      <w:r w:rsidRPr="008E2A1B">
        <w:rPr>
          <w:rFonts w:eastAsia="標楷體"/>
          <w:sz w:val="20"/>
          <w:szCs w:val="20"/>
        </w:rPr>
        <w:t>A4</w:t>
      </w:r>
      <w:r w:rsidRPr="008E2A1B">
        <w:rPr>
          <w:rFonts w:eastAsia="標楷體"/>
          <w:sz w:val="20"/>
          <w:szCs w:val="20"/>
        </w:rPr>
        <w:t>大小的紙張，每頁上下緣各留</w:t>
      </w:r>
      <w:smartTag w:uri="urn:schemas-microsoft-com:office:smarttags" w:element="chmetcnv">
        <w:smartTagPr>
          <w:attr w:name="UnitName" w:val="公分"/>
          <w:attr w:name="SourceValue" w:val="2.5"/>
          <w:attr w:name="HasSpace" w:val="False"/>
          <w:attr w:name="Negative" w:val="False"/>
          <w:attr w:name="NumberType" w:val="1"/>
          <w:attr w:name="TCSC" w:val="0"/>
        </w:smartTagPr>
        <w:r w:rsidRPr="008E2A1B">
          <w:rPr>
            <w:rFonts w:eastAsia="標楷體"/>
            <w:sz w:val="20"/>
            <w:szCs w:val="20"/>
          </w:rPr>
          <w:t>2.5</w:t>
        </w:r>
        <w:r w:rsidRPr="008E2A1B">
          <w:rPr>
            <w:rFonts w:eastAsia="標楷體"/>
            <w:sz w:val="20"/>
            <w:szCs w:val="20"/>
          </w:rPr>
          <w:t>公分</w:t>
        </w:r>
      </w:smartTag>
      <w:r w:rsidRPr="008E2A1B">
        <w:rPr>
          <w:rFonts w:eastAsia="標楷體"/>
          <w:sz w:val="20"/>
          <w:szCs w:val="20"/>
        </w:rPr>
        <w:t>及左右兩側各留</w:t>
      </w:r>
      <w:smartTag w:uri="urn:schemas-microsoft-com:office:smarttags" w:element="chmetcnv">
        <w:smartTagPr>
          <w:attr w:name="UnitName" w:val="公分"/>
          <w:attr w:name="SourceValue" w:val="2.5"/>
          <w:attr w:name="HasSpace" w:val="False"/>
          <w:attr w:name="Negative" w:val="False"/>
          <w:attr w:name="NumberType" w:val="1"/>
          <w:attr w:name="TCSC" w:val="0"/>
        </w:smartTagPr>
        <w:r w:rsidRPr="008E2A1B">
          <w:rPr>
            <w:rFonts w:eastAsia="標楷體"/>
            <w:sz w:val="20"/>
            <w:szCs w:val="20"/>
          </w:rPr>
          <w:t>2.5</w:t>
        </w:r>
        <w:r w:rsidRPr="008E2A1B">
          <w:rPr>
            <w:rFonts w:eastAsia="標楷體"/>
            <w:sz w:val="20"/>
            <w:szCs w:val="20"/>
          </w:rPr>
          <w:t>公分</w:t>
        </w:r>
      </w:smartTag>
      <w:r w:rsidRPr="008E2A1B">
        <w:rPr>
          <w:rFonts w:eastAsia="標楷體"/>
          <w:sz w:val="20"/>
          <w:szCs w:val="20"/>
        </w:rPr>
        <w:t>，文章以兩欄方式打字並左右對齊，不設頁首或頁尾頁碼，文字請選用標楷體之中文字型及</w:t>
      </w:r>
      <w:r w:rsidRPr="008E2A1B">
        <w:rPr>
          <w:rFonts w:eastAsia="標楷體"/>
          <w:sz w:val="20"/>
          <w:szCs w:val="20"/>
        </w:rPr>
        <w:t>Times New Roman</w:t>
      </w:r>
      <w:r w:rsidRPr="008E2A1B">
        <w:rPr>
          <w:rFonts w:eastAsia="標楷體"/>
          <w:sz w:val="20"/>
          <w:szCs w:val="20"/>
        </w:rPr>
        <w:t>之英文字型。</w:t>
      </w:r>
    </w:p>
    <w:p w:rsidR="008A64D9" w:rsidRPr="008E2A1B" w:rsidRDefault="008A64D9" w:rsidP="008A64D9">
      <w:pPr>
        <w:jc w:val="both"/>
        <w:rPr>
          <w:rFonts w:eastAsia="標楷體"/>
          <w:sz w:val="20"/>
          <w:szCs w:val="20"/>
        </w:rPr>
      </w:pPr>
    </w:p>
    <w:p w:rsidR="008A64D9" w:rsidRPr="008E2A1B" w:rsidRDefault="008A64D9" w:rsidP="008A64D9">
      <w:pPr>
        <w:jc w:val="both"/>
        <w:rPr>
          <w:rFonts w:eastAsia="標楷體"/>
          <w:b/>
          <w:sz w:val="20"/>
          <w:szCs w:val="20"/>
        </w:rPr>
      </w:pPr>
      <w:r>
        <w:rPr>
          <w:rFonts w:eastAsia="標楷體" w:hint="eastAsia"/>
          <w:b/>
          <w:sz w:val="20"/>
          <w:szCs w:val="20"/>
        </w:rPr>
        <w:t>1.1</w:t>
      </w:r>
      <w:r w:rsidRPr="008E2A1B">
        <w:rPr>
          <w:rFonts w:eastAsia="標楷體"/>
          <w:b/>
          <w:sz w:val="20"/>
          <w:szCs w:val="20"/>
        </w:rPr>
        <w:t>論文題目與作者</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論文題目宜簡明，字型為</w:t>
      </w:r>
      <w:r w:rsidRPr="008E2A1B">
        <w:rPr>
          <w:rFonts w:eastAsia="標楷體"/>
          <w:sz w:val="20"/>
          <w:szCs w:val="20"/>
        </w:rPr>
        <w:t>14</w:t>
      </w:r>
      <w:r w:rsidRPr="008E2A1B">
        <w:rPr>
          <w:rFonts w:eastAsia="標楷體"/>
          <w:sz w:val="20"/>
          <w:szCs w:val="20"/>
        </w:rPr>
        <w:t>點粗體字型，且必須置中於第一頁第一行中央。作者部分包含姓名、所屬單位、聯絡地址、聯絡人電子郵件，字型均為</w:t>
      </w:r>
      <w:r w:rsidRPr="008E2A1B">
        <w:rPr>
          <w:rFonts w:eastAsia="標楷體"/>
          <w:sz w:val="20"/>
          <w:szCs w:val="20"/>
        </w:rPr>
        <w:t>12</w:t>
      </w:r>
      <w:r w:rsidRPr="008E2A1B">
        <w:rPr>
          <w:rFonts w:eastAsia="標楷體"/>
          <w:sz w:val="20"/>
          <w:szCs w:val="20"/>
        </w:rPr>
        <w:t>點，亦必須置中，採單欄單行間距。</w:t>
      </w:r>
    </w:p>
    <w:p w:rsidR="008A64D9" w:rsidRPr="008E2A1B" w:rsidRDefault="008A64D9" w:rsidP="008A64D9">
      <w:pPr>
        <w:jc w:val="both"/>
        <w:rPr>
          <w:rFonts w:eastAsia="標楷體"/>
          <w:sz w:val="20"/>
          <w:szCs w:val="20"/>
        </w:rPr>
      </w:pPr>
    </w:p>
    <w:p w:rsidR="008A64D9" w:rsidRPr="008E2A1B" w:rsidRDefault="008A64D9" w:rsidP="008A64D9">
      <w:pPr>
        <w:jc w:val="both"/>
        <w:rPr>
          <w:rFonts w:eastAsia="標楷體"/>
          <w:b/>
          <w:sz w:val="20"/>
          <w:szCs w:val="20"/>
        </w:rPr>
      </w:pPr>
      <w:r>
        <w:rPr>
          <w:rFonts w:eastAsia="標楷體" w:hint="eastAsia"/>
          <w:b/>
          <w:sz w:val="20"/>
          <w:szCs w:val="20"/>
        </w:rPr>
        <w:t>1.2</w:t>
      </w:r>
      <w:r w:rsidRPr="008E2A1B">
        <w:rPr>
          <w:rFonts w:eastAsia="標楷體"/>
          <w:b/>
          <w:sz w:val="20"/>
          <w:szCs w:val="20"/>
        </w:rPr>
        <w:t>內文</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內文字型均採用</w:t>
      </w:r>
      <w:r w:rsidRPr="008E2A1B">
        <w:rPr>
          <w:rFonts w:eastAsia="標楷體"/>
          <w:sz w:val="20"/>
          <w:szCs w:val="20"/>
        </w:rPr>
        <w:t>10</w:t>
      </w:r>
      <w:r w:rsidRPr="008E2A1B">
        <w:rPr>
          <w:rFonts w:eastAsia="標楷體"/>
          <w:sz w:val="20"/>
          <w:szCs w:val="20"/>
        </w:rPr>
        <w:t>點字型，採單行間距。文內所有出現之英文及數字部分請使用</w:t>
      </w:r>
      <w:r w:rsidRPr="008E2A1B">
        <w:rPr>
          <w:rFonts w:eastAsia="標楷體"/>
          <w:sz w:val="20"/>
          <w:szCs w:val="20"/>
        </w:rPr>
        <w:t>Times New Roman</w:t>
      </w:r>
      <w:r w:rsidRPr="008E2A1B">
        <w:rPr>
          <w:rFonts w:eastAsia="標楷體"/>
          <w:sz w:val="20"/>
          <w:szCs w:val="20"/>
        </w:rPr>
        <w:t>字體。</w:t>
      </w:r>
    </w:p>
    <w:p w:rsidR="008A64D9" w:rsidRPr="008E2A1B" w:rsidRDefault="008A64D9" w:rsidP="008A64D9">
      <w:pPr>
        <w:jc w:val="both"/>
        <w:rPr>
          <w:rFonts w:eastAsia="標楷體"/>
          <w:sz w:val="20"/>
          <w:szCs w:val="20"/>
        </w:rPr>
      </w:pPr>
    </w:p>
    <w:p w:rsidR="008A64D9" w:rsidRPr="008E2A1B" w:rsidRDefault="008A64D9" w:rsidP="008A64D9">
      <w:pPr>
        <w:jc w:val="both"/>
        <w:rPr>
          <w:rFonts w:eastAsia="標楷體"/>
          <w:b/>
          <w:sz w:val="20"/>
          <w:szCs w:val="20"/>
        </w:rPr>
      </w:pPr>
      <w:r>
        <w:rPr>
          <w:rFonts w:eastAsia="標楷體" w:hint="eastAsia"/>
          <w:b/>
          <w:sz w:val="20"/>
          <w:szCs w:val="20"/>
        </w:rPr>
        <w:t>1.3</w:t>
      </w:r>
      <w:r w:rsidRPr="008E2A1B">
        <w:rPr>
          <w:rFonts w:eastAsia="標楷體"/>
          <w:b/>
          <w:sz w:val="20"/>
          <w:szCs w:val="20"/>
        </w:rPr>
        <w:t>內文章節與小節標題</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論文之各節標題應置於列之中央位置。小節標題則應從文稿之左緣開始。</w:t>
      </w:r>
    </w:p>
    <w:p w:rsidR="008A64D9" w:rsidRPr="008E2A1B" w:rsidRDefault="008A64D9" w:rsidP="008A64D9">
      <w:pPr>
        <w:jc w:val="both"/>
        <w:rPr>
          <w:rFonts w:eastAsia="標楷體"/>
          <w:sz w:val="20"/>
          <w:szCs w:val="20"/>
        </w:rPr>
      </w:pPr>
    </w:p>
    <w:p w:rsidR="008A64D9" w:rsidRPr="008E2A1B" w:rsidRDefault="008A64D9" w:rsidP="008A64D9">
      <w:pPr>
        <w:jc w:val="center"/>
        <w:rPr>
          <w:rFonts w:eastAsia="標楷體"/>
          <w:b/>
          <w:sz w:val="20"/>
          <w:szCs w:val="20"/>
        </w:rPr>
      </w:pPr>
      <w:r>
        <w:rPr>
          <w:rFonts w:eastAsia="標楷體" w:hint="eastAsia"/>
          <w:b/>
          <w:sz w:val="20"/>
          <w:szCs w:val="20"/>
        </w:rPr>
        <w:t>2.</w:t>
      </w:r>
      <w:r w:rsidRPr="008E2A1B">
        <w:rPr>
          <w:rFonts w:eastAsia="標楷體"/>
          <w:b/>
          <w:sz w:val="20"/>
          <w:szCs w:val="20"/>
        </w:rPr>
        <w:t>圖片、表格與方程式</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圖片及表格可以置於文中或文章最後。若圖片或表格太大，可以單欄編排。</w:t>
      </w:r>
    </w:p>
    <w:p w:rsidR="008A64D9" w:rsidRPr="008E2A1B" w:rsidRDefault="008A64D9" w:rsidP="008A64D9">
      <w:pPr>
        <w:jc w:val="both"/>
        <w:rPr>
          <w:rFonts w:eastAsia="標楷體"/>
          <w:sz w:val="20"/>
          <w:szCs w:val="20"/>
        </w:rPr>
      </w:pPr>
    </w:p>
    <w:p w:rsidR="008A64D9" w:rsidRPr="008E2A1B" w:rsidRDefault="008A64D9" w:rsidP="008A64D9">
      <w:pPr>
        <w:jc w:val="both"/>
        <w:rPr>
          <w:rFonts w:eastAsia="標楷體"/>
          <w:b/>
          <w:sz w:val="20"/>
          <w:szCs w:val="20"/>
        </w:rPr>
      </w:pPr>
      <w:r>
        <w:rPr>
          <w:rFonts w:eastAsia="標楷體" w:hint="eastAsia"/>
          <w:b/>
          <w:sz w:val="20"/>
          <w:szCs w:val="20"/>
        </w:rPr>
        <w:t>2.1</w:t>
      </w:r>
      <w:r w:rsidRPr="008E2A1B">
        <w:rPr>
          <w:rFonts w:eastAsia="標楷體"/>
          <w:b/>
          <w:sz w:val="20"/>
          <w:szCs w:val="20"/>
        </w:rPr>
        <w:t>圖片</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圖標題必須置於圖片下方。若圖標題僅使用一行，則必須置中，否則應靠左對齊。</w:t>
      </w:r>
    </w:p>
    <w:p w:rsidR="008A64D9" w:rsidRPr="008E2A1B" w:rsidRDefault="008A64D9" w:rsidP="008A64D9">
      <w:pPr>
        <w:jc w:val="center"/>
        <w:rPr>
          <w:rFonts w:eastAsia="標楷體"/>
          <w:b/>
        </w:rPr>
      </w:pPr>
      <w:r w:rsidRPr="008E2A1B">
        <w:rPr>
          <w:rFonts w:eastAsia="標楷體"/>
          <w:b/>
          <w:noProof/>
        </w:rPr>
        <w:lastRenderedPageBreak/>
        <w:drawing>
          <wp:inline distT="0" distB="0" distL="0" distR="0" wp14:anchorId="03258013" wp14:editId="50AF00FD">
            <wp:extent cx="2219325" cy="1638300"/>
            <wp:effectExtent l="0" t="0" r="0" b="0"/>
            <wp:docPr id="4" name="圖片 4" descr="about0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01_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1638300"/>
                    </a:xfrm>
                    <a:prstGeom prst="rect">
                      <a:avLst/>
                    </a:prstGeom>
                    <a:noFill/>
                    <a:ln>
                      <a:noFill/>
                    </a:ln>
                  </pic:spPr>
                </pic:pic>
              </a:graphicData>
            </a:graphic>
          </wp:inline>
        </w:drawing>
      </w:r>
    </w:p>
    <w:p w:rsidR="008A64D9" w:rsidRPr="008E2A1B" w:rsidRDefault="008A64D9" w:rsidP="008A64D9">
      <w:pPr>
        <w:jc w:val="center"/>
        <w:rPr>
          <w:rFonts w:eastAsia="標楷體"/>
          <w:sz w:val="20"/>
          <w:szCs w:val="20"/>
        </w:rPr>
      </w:pPr>
      <w:r w:rsidRPr="008E2A1B">
        <w:rPr>
          <w:rFonts w:eastAsia="標楷體"/>
          <w:sz w:val="20"/>
          <w:szCs w:val="20"/>
        </w:rPr>
        <w:t>圖</w:t>
      </w:r>
      <w:r w:rsidRPr="008E2A1B">
        <w:rPr>
          <w:rFonts w:eastAsia="標楷體"/>
          <w:sz w:val="20"/>
          <w:szCs w:val="20"/>
        </w:rPr>
        <w:t xml:space="preserve">1 </w:t>
      </w:r>
      <w:r w:rsidRPr="008E2A1B">
        <w:rPr>
          <w:rFonts w:eastAsia="標楷體"/>
          <w:sz w:val="20"/>
          <w:szCs w:val="20"/>
        </w:rPr>
        <w:t>明新科技大學中正堂</w:t>
      </w:r>
    </w:p>
    <w:p w:rsidR="008A64D9" w:rsidRPr="008E2A1B" w:rsidRDefault="008A64D9" w:rsidP="008A64D9">
      <w:pPr>
        <w:jc w:val="both"/>
        <w:rPr>
          <w:rFonts w:eastAsia="標楷體"/>
          <w:sz w:val="20"/>
          <w:szCs w:val="20"/>
        </w:rPr>
      </w:pPr>
    </w:p>
    <w:p w:rsidR="008A64D9" w:rsidRPr="008E2A1B" w:rsidRDefault="008A64D9" w:rsidP="008A64D9">
      <w:pPr>
        <w:jc w:val="both"/>
        <w:rPr>
          <w:rFonts w:eastAsia="標楷體"/>
          <w:b/>
          <w:sz w:val="20"/>
          <w:szCs w:val="20"/>
        </w:rPr>
      </w:pPr>
      <w:r>
        <w:rPr>
          <w:rFonts w:eastAsia="標楷體" w:hint="eastAsia"/>
          <w:b/>
          <w:sz w:val="20"/>
          <w:szCs w:val="20"/>
        </w:rPr>
        <w:t>2.2</w:t>
      </w:r>
      <w:r w:rsidRPr="008E2A1B">
        <w:rPr>
          <w:rFonts w:eastAsia="標楷體"/>
          <w:b/>
          <w:sz w:val="20"/>
          <w:szCs w:val="20"/>
        </w:rPr>
        <w:t>表格</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表標題必須置於表格上方且置中。</w:t>
      </w:r>
    </w:p>
    <w:p w:rsidR="008A64D9" w:rsidRPr="008E2A1B" w:rsidRDefault="008A64D9" w:rsidP="008A64D9">
      <w:pPr>
        <w:jc w:val="center"/>
        <w:rPr>
          <w:rFonts w:eastAsia="標楷體"/>
          <w:sz w:val="20"/>
          <w:szCs w:val="20"/>
        </w:rPr>
      </w:pPr>
      <w:r w:rsidRPr="008E2A1B">
        <w:rPr>
          <w:rFonts w:eastAsia="標楷體"/>
          <w:sz w:val="20"/>
          <w:szCs w:val="20"/>
        </w:rPr>
        <w:t>表</w:t>
      </w:r>
      <w:r w:rsidRPr="008E2A1B">
        <w:rPr>
          <w:rFonts w:eastAsia="標楷體"/>
          <w:sz w:val="20"/>
          <w:szCs w:val="20"/>
        </w:rPr>
        <w:t xml:space="preserve">1 </w:t>
      </w:r>
      <w:r w:rsidRPr="008E2A1B">
        <w:rPr>
          <w:rFonts w:eastAsia="標楷體"/>
          <w:sz w:val="20"/>
          <w:szCs w:val="20"/>
        </w:rPr>
        <w:t>重要時間表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2349"/>
      </w:tblGrid>
      <w:tr w:rsidR="008A64D9" w:rsidRPr="008E2A1B" w:rsidTr="00FA366D">
        <w:trPr>
          <w:trHeight w:val="311"/>
          <w:jc w:val="center"/>
        </w:trPr>
        <w:tc>
          <w:tcPr>
            <w:tcW w:w="1713" w:type="dxa"/>
            <w:shd w:val="clear" w:color="auto" w:fill="auto"/>
          </w:tcPr>
          <w:p w:rsidR="008A64D9" w:rsidRPr="008E2A1B" w:rsidRDefault="008A64D9" w:rsidP="00FA366D">
            <w:pPr>
              <w:jc w:val="both"/>
              <w:rPr>
                <w:rFonts w:eastAsia="標楷體"/>
                <w:b/>
                <w:sz w:val="20"/>
                <w:szCs w:val="20"/>
              </w:rPr>
            </w:pPr>
            <w:r w:rsidRPr="008E2A1B">
              <w:rPr>
                <w:rFonts w:eastAsia="標楷體"/>
                <w:color w:val="000000"/>
                <w:kern w:val="0"/>
                <w:sz w:val="20"/>
                <w:szCs w:val="20"/>
              </w:rPr>
              <w:t>開放線上投稿</w:t>
            </w:r>
          </w:p>
        </w:tc>
        <w:tc>
          <w:tcPr>
            <w:tcW w:w="2349" w:type="dxa"/>
            <w:shd w:val="clear" w:color="auto" w:fill="auto"/>
          </w:tcPr>
          <w:p w:rsidR="008A64D9" w:rsidRPr="008E2A1B" w:rsidRDefault="008A64D9" w:rsidP="00FA366D">
            <w:pPr>
              <w:jc w:val="both"/>
              <w:rPr>
                <w:rFonts w:eastAsia="標楷體"/>
                <w:b/>
                <w:sz w:val="20"/>
                <w:szCs w:val="20"/>
              </w:rPr>
            </w:pPr>
            <w:r w:rsidRPr="008E2A1B">
              <w:rPr>
                <w:rFonts w:eastAsia="標楷體"/>
                <w:color w:val="000000"/>
                <w:kern w:val="0"/>
                <w:sz w:val="20"/>
                <w:szCs w:val="20"/>
              </w:rPr>
              <w:t>202</w:t>
            </w:r>
            <w:r>
              <w:rPr>
                <w:rFonts w:eastAsia="標楷體" w:hint="eastAsia"/>
                <w:color w:val="000000"/>
                <w:kern w:val="0"/>
                <w:sz w:val="20"/>
                <w:szCs w:val="20"/>
              </w:rPr>
              <w:t>6</w:t>
            </w:r>
            <w:r w:rsidRPr="008E2A1B">
              <w:rPr>
                <w:rFonts w:eastAsia="標楷體"/>
                <w:color w:val="000000"/>
                <w:kern w:val="0"/>
                <w:sz w:val="20"/>
                <w:szCs w:val="20"/>
              </w:rPr>
              <w:t>/02/2</w:t>
            </w:r>
            <w:r>
              <w:rPr>
                <w:rFonts w:eastAsia="標楷體" w:hint="eastAsia"/>
                <w:color w:val="000000"/>
                <w:kern w:val="0"/>
                <w:sz w:val="20"/>
                <w:szCs w:val="20"/>
              </w:rPr>
              <w:t>3</w:t>
            </w:r>
          </w:p>
        </w:tc>
      </w:tr>
      <w:tr w:rsidR="008A64D9" w:rsidRPr="008E2A1B" w:rsidTr="00FA366D">
        <w:trPr>
          <w:trHeight w:val="298"/>
          <w:jc w:val="center"/>
        </w:trPr>
        <w:tc>
          <w:tcPr>
            <w:tcW w:w="1713" w:type="dxa"/>
            <w:shd w:val="clear" w:color="auto" w:fill="auto"/>
          </w:tcPr>
          <w:p w:rsidR="008A64D9" w:rsidRPr="008E2A1B" w:rsidRDefault="008A64D9" w:rsidP="00FA366D">
            <w:pPr>
              <w:jc w:val="both"/>
              <w:rPr>
                <w:rFonts w:eastAsia="標楷體"/>
                <w:b/>
                <w:sz w:val="20"/>
                <w:szCs w:val="20"/>
              </w:rPr>
            </w:pPr>
            <w:r w:rsidRPr="008E2A1B">
              <w:rPr>
                <w:rFonts w:eastAsia="標楷體"/>
                <w:color w:val="000000"/>
                <w:kern w:val="0"/>
                <w:sz w:val="20"/>
                <w:szCs w:val="20"/>
              </w:rPr>
              <w:t>全文截稿日期</w:t>
            </w:r>
          </w:p>
        </w:tc>
        <w:tc>
          <w:tcPr>
            <w:tcW w:w="2349" w:type="dxa"/>
            <w:shd w:val="clear" w:color="auto" w:fill="auto"/>
          </w:tcPr>
          <w:p w:rsidR="008A64D9" w:rsidRPr="008E2A1B" w:rsidRDefault="008A64D9" w:rsidP="00FA366D">
            <w:pPr>
              <w:jc w:val="both"/>
              <w:rPr>
                <w:rFonts w:eastAsia="標楷體"/>
                <w:b/>
                <w:sz w:val="20"/>
                <w:szCs w:val="20"/>
              </w:rPr>
            </w:pPr>
            <w:r w:rsidRPr="008E2A1B">
              <w:rPr>
                <w:rFonts w:eastAsia="標楷體"/>
                <w:color w:val="000000"/>
                <w:kern w:val="0"/>
                <w:sz w:val="20"/>
                <w:szCs w:val="20"/>
              </w:rPr>
              <w:t>202</w:t>
            </w:r>
            <w:r>
              <w:rPr>
                <w:rFonts w:eastAsia="標楷體" w:hint="eastAsia"/>
                <w:color w:val="000000"/>
                <w:kern w:val="0"/>
                <w:sz w:val="20"/>
                <w:szCs w:val="20"/>
              </w:rPr>
              <w:t>6</w:t>
            </w:r>
            <w:r w:rsidRPr="008E2A1B">
              <w:rPr>
                <w:rFonts w:eastAsia="標楷體"/>
                <w:color w:val="000000"/>
                <w:kern w:val="0"/>
                <w:sz w:val="20"/>
                <w:szCs w:val="20"/>
              </w:rPr>
              <w:t>/0</w:t>
            </w:r>
            <w:r>
              <w:rPr>
                <w:rFonts w:eastAsia="標楷體" w:hint="eastAsia"/>
                <w:color w:val="000000"/>
                <w:kern w:val="0"/>
                <w:sz w:val="20"/>
                <w:szCs w:val="20"/>
              </w:rPr>
              <w:t>4</w:t>
            </w:r>
            <w:r w:rsidRPr="008E2A1B">
              <w:rPr>
                <w:rFonts w:eastAsia="標楷體"/>
                <w:color w:val="000000"/>
                <w:kern w:val="0"/>
                <w:sz w:val="20"/>
                <w:szCs w:val="20"/>
              </w:rPr>
              <w:t>/</w:t>
            </w:r>
            <w:r>
              <w:rPr>
                <w:rFonts w:eastAsia="標楷體" w:hint="eastAsia"/>
                <w:color w:val="000000"/>
                <w:kern w:val="0"/>
                <w:sz w:val="20"/>
                <w:szCs w:val="20"/>
              </w:rPr>
              <w:t>10  17:00</w:t>
            </w:r>
            <w:r w:rsidRPr="008D0D35">
              <w:rPr>
                <w:rFonts w:eastAsia="標楷體" w:hint="eastAsia"/>
                <w:bCs/>
                <w:sz w:val="20"/>
                <w:szCs w:val="20"/>
              </w:rPr>
              <w:t>截止</w:t>
            </w:r>
          </w:p>
        </w:tc>
      </w:tr>
      <w:tr w:rsidR="008A64D9" w:rsidRPr="008E2A1B" w:rsidTr="00FA366D">
        <w:trPr>
          <w:trHeight w:val="324"/>
          <w:jc w:val="center"/>
        </w:trPr>
        <w:tc>
          <w:tcPr>
            <w:tcW w:w="1713" w:type="dxa"/>
            <w:shd w:val="clear" w:color="auto" w:fill="auto"/>
          </w:tcPr>
          <w:p w:rsidR="008A64D9" w:rsidRPr="008E2A1B" w:rsidRDefault="008A64D9" w:rsidP="00FA366D">
            <w:pPr>
              <w:jc w:val="both"/>
              <w:rPr>
                <w:rFonts w:eastAsia="標楷體"/>
                <w:b/>
                <w:sz w:val="20"/>
                <w:szCs w:val="20"/>
              </w:rPr>
            </w:pPr>
            <w:r w:rsidRPr="008E2A1B">
              <w:rPr>
                <w:rFonts w:eastAsia="標楷體"/>
                <w:color w:val="000000"/>
                <w:kern w:val="0"/>
                <w:sz w:val="20"/>
                <w:szCs w:val="20"/>
              </w:rPr>
              <w:t>結果通知日期</w:t>
            </w:r>
          </w:p>
        </w:tc>
        <w:tc>
          <w:tcPr>
            <w:tcW w:w="2349" w:type="dxa"/>
            <w:shd w:val="clear" w:color="auto" w:fill="auto"/>
          </w:tcPr>
          <w:p w:rsidR="008A64D9" w:rsidRPr="008E2A1B" w:rsidRDefault="008A64D9" w:rsidP="00FA366D">
            <w:pPr>
              <w:jc w:val="both"/>
              <w:rPr>
                <w:rFonts w:eastAsia="標楷體"/>
                <w:b/>
                <w:sz w:val="20"/>
                <w:szCs w:val="20"/>
              </w:rPr>
            </w:pPr>
            <w:r w:rsidRPr="008E2A1B">
              <w:rPr>
                <w:rFonts w:eastAsia="標楷體"/>
                <w:color w:val="000000"/>
                <w:kern w:val="0"/>
                <w:sz w:val="20"/>
                <w:szCs w:val="20"/>
              </w:rPr>
              <w:t>202</w:t>
            </w:r>
            <w:r>
              <w:rPr>
                <w:rFonts w:eastAsia="標楷體" w:hint="eastAsia"/>
                <w:color w:val="000000"/>
                <w:kern w:val="0"/>
                <w:sz w:val="20"/>
                <w:szCs w:val="20"/>
              </w:rPr>
              <w:t>6</w:t>
            </w:r>
            <w:r w:rsidRPr="008E2A1B">
              <w:rPr>
                <w:rFonts w:eastAsia="標楷體"/>
                <w:color w:val="000000"/>
                <w:kern w:val="0"/>
                <w:sz w:val="20"/>
                <w:szCs w:val="20"/>
              </w:rPr>
              <w:t>/04/</w:t>
            </w:r>
            <w:r>
              <w:rPr>
                <w:rFonts w:eastAsia="標楷體" w:hint="eastAsia"/>
                <w:color w:val="000000"/>
                <w:kern w:val="0"/>
                <w:sz w:val="20"/>
                <w:szCs w:val="20"/>
              </w:rPr>
              <w:t>13</w:t>
            </w:r>
            <w:r>
              <w:rPr>
                <w:rFonts w:eastAsia="標楷體" w:hint="eastAsia"/>
                <w:color w:val="000000"/>
                <w:kern w:val="0"/>
                <w:sz w:val="20"/>
                <w:szCs w:val="20"/>
              </w:rPr>
              <w:t>中午起</w:t>
            </w:r>
          </w:p>
        </w:tc>
      </w:tr>
      <w:tr w:rsidR="008A64D9" w:rsidRPr="008E2A1B" w:rsidTr="00FA366D">
        <w:trPr>
          <w:trHeight w:val="324"/>
          <w:jc w:val="center"/>
        </w:trPr>
        <w:tc>
          <w:tcPr>
            <w:tcW w:w="1713" w:type="dxa"/>
            <w:shd w:val="clear" w:color="auto" w:fill="auto"/>
          </w:tcPr>
          <w:p w:rsidR="008A64D9" w:rsidRPr="008E2A1B" w:rsidRDefault="008A64D9" w:rsidP="00FA366D">
            <w:pPr>
              <w:jc w:val="both"/>
              <w:rPr>
                <w:rFonts w:eastAsia="標楷體"/>
                <w:color w:val="000000"/>
                <w:kern w:val="0"/>
                <w:sz w:val="20"/>
                <w:szCs w:val="20"/>
              </w:rPr>
            </w:pPr>
            <w:r w:rsidRPr="008E2A1B">
              <w:rPr>
                <w:rFonts w:eastAsia="標楷體"/>
                <w:color w:val="000000"/>
                <w:kern w:val="0"/>
                <w:sz w:val="20"/>
                <w:szCs w:val="20"/>
              </w:rPr>
              <w:t>參加報名日期</w:t>
            </w:r>
          </w:p>
        </w:tc>
        <w:tc>
          <w:tcPr>
            <w:tcW w:w="2349" w:type="dxa"/>
            <w:shd w:val="clear" w:color="auto" w:fill="auto"/>
          </w:tcPr>
          <w:p w:rsidR="008A64D9" w:rsidRPr="008E2A1B" w:rsidRDefault="008A64D9" w:rsidP="00FA366D">
            <w:pPr>
              <w:jc w:val="both"/>
              <w:rPr>
                <w:rFonts w:eastAsia="標楷體"/>
                <w:color w:val="000000"/>
                <w:kern w:val="0"/>
                <w:sz w:val="20"/>
                <w:szCs w:val="20"/>
              </w:rPr>
            </w:pPr>
            <w:r w:rsidRPr="008E2A1B">
              <w:rPr>
                <w:rFonts w:eastAsia="標楷體"/>
                <w:color w:val="000000"/>
                <w:kern w:val="0"/>
                <w:sz w:val="20"/>
                <w:szCs w:val="20"/>
              </w:rPr>
              <w:t>202</w:t>
            </w:r>
            <w:r>
              <w:rPr>
                <w:rFonts w:eastAsia="標楷體" w:hint="eastAsia"/>
                <w:color w:val="000000"/>
                <w:kern w:val="0"/>
                <w:sz w:val="20"/>
                <w:szCs w:val="20"/>
              </w:rPr>
              <w:t>6</w:t>
            </w:r>
            <w:r w:rsidRPr="008E2A1B">
              <w:rPr>
                <w:rFonts w:eastAsia="標楷體"/>
                <w:color w:val="000000"/>
                <w:kern w:val="0"/>
                <w:sz w:val="20"/>
                <w:szCs w:val="20"/>
              </w:rPr>
              <w:t>/04/</w:t>
            </w:r>
            <w:r>
              <w:rPr>
                <w:rFonts w:eastAsia="標楷體" w:hint="eastAsia"/>
                <w:color w:val="000000"/>
                <w:kern w:val="0"/>
                <w:sz w:val="20"/>
                <w:szCs w:val="20"/>
              </w:rPr>
              <w:t>10</w:t>
            </w:r>
            <w:r w:rsidRPr="008E2A1B">
              <w:rPr>
                <w:rFonts w:eastAsia="標楷體"/>
                <w:color w:val="000000"/>
                <w:kern w:val="0"/>
                <w:sz w:val="20"/>
                <w:szCs w:val="20"/>
              </w:rPr>
              <w:t>/~202</w:t>
            </w:r>
            <w:r>
              <w:rPr>
                <w:rFonts w:eastAsia="標楷體" w:hint="eastAsia"/>
                <w:color w:val="000000"/>
                <w:kern w:val="0"/>
                <w:sz w:val="20"/>
                <w:szCs w:val="20"/>
              </w:rPr>
              <w:t>6</w:t>
            </w:r>
            <w:r w:rsidRPr="008E2A1B">
              <w:rPr>
                <w:rFonts w:eastAsia="標楷體"/>
                <w:color w:val="000000"/>
                <w:kern w:val="0"/>
                <w:sz w:val="20"/>
                <w:szCs w:val="20"/>
              </w:rPr>
              <w:t>/4/</w:t>
            </w:r>
            <w:r>
              <w:rPr>
                <w:rFonts w:eastAsia="標楷體" w:hint="eastAsia"/>
                <w:color w:val="000000"/>
                <w:kern w:val="0"/>
                <w:sz w:val="20"/>
                <w:szCs w:val="20"/>
              </w:rPr>
              <w:t>27</w:t>
            </w:r>
          </w:p>
        </w:tc>
      </w:tr>
      <w:tr w:rsidR="008A64D9" w:rsidRPr="008E2A1B" w:rsidTr="00FA366D">
        <w:trPr>
          <w:trHeight w:val="324"/>
          <w:jc w:val="center"/>
        </w:trPr>
        <w:tc>
          <w:tcPr>
            <w:tcW w:w="1713" w:type="dxa"/>
            <w:shd w:val="clear" w:color="auto" w:fill="auto"/>
          </w:tcPr>
          <w:p w:rsidR="008A64D9" w:rsidRPr="008E2A1B" w:rsidRDefault="008A64D9" w:rsidP="00FA366D">
            <w:pPr>
              <w:jc w:val="both"/>
              <w:rPr>
                <w:rFonts w:eastAsia="標楷體"/>
                <w:color w:val="000000"/>
                <w:kern w:val="0"/>
                <w:sz w:val="20"/>
                <w:szCs w:val="20"/>
              </w:rPr>
            </w:pPr>
            <w:r w:rsidRPr="008E2A1B">
              <w:rPr>
                <w:rFonts w:eastAsia="標楷體"/>
                <w:color w:val="000000"/>
                <w:kern w:val="0"/>
                <w:sz w:val="20"/>
                <w:szCs w:val="20"/>
              </w:rPr>
              <w:t>研討會舉辦日期</w:t>
            </w:r>
          </w:p>
        </w:tc>
        <w:tc>
          <w:tcPr>
            <w:tcW w:w="2349" w:type="dxa"/>
            <w:shd w:val="clear" w:color="auto" w:fill="auto"/>
          </w:tcPr>
          <w:p w:rsidR="008A64D9" w:rsidRPr="008E2A1B" w:rsidRDefault="008A64D9" w:rsidP="00FA366D">
            <w:pPr>
              <w:jc w:val="both"/>
              <w:rPr>
                <w:rFonts w:eastAsia="標楷體"/>
                <w:color w:val="000000"/>
                <w:kern w:val="0"/>
                <w:sz w:val="20"/>
                <w:szCs w:val="20"/>
              </w:rPr>
            </w:pPr>
            <w:r w:rsidRPr="008E2A1B">
              <w:rPr>
                <w:rFonts w:eastAsia="標楷體"/>
                <w:color w:val="000000"/>
                <w:kern w:val="0"/>
                <w:sz w:val="20"/>
                <w:szCs w:val="20"/>
              </w:rPr>
              <w:t>202</w:t>
            </w:r>
            <w:r>
              <w:rPr>
                <w:rFonts w:eastAsia="標楷體" w:hint="eastAsia"/>
                <w:color w:val="000000"/>
                <w:kern w:val="0"/>
                <w:sz w:val="20"/>
                <w:szCs w:val="20"/>
              </w:rPr>
              <w:t>6</w:t>
            </w:r>
            <w:r w:rsidRPr="008E2A1B">
              <w:rPr>
                <w:rFonts w:eastAsia="標楷體"/>
                <w:color w:val="000000"/>
                <w:kern w:val="0"/>
                <w:sz w:val="20"/>
                <w:szCs w:val="20"/>
              </w:rPr>
              <w:t>/05/0</w:t>
            </w:r>
            <w:r>
              <w:rPr>
                <w:rFonts w:eastAsia="標楷體" w:hint="eastAsia"/>
                <w:color w:val="000000"/>
                <w:kern w:val="0"/>
                <w:sz w:val="20"/>
                <w:szCs w:val="20"/>
              </w:rPr>
              <w:t xml:space="preserve">8 </w:t>
            </w:r>
          </w:p>
        </w:tc>
      </w:tr>
    </w:tbl>
    <w:p w:rsidR="008A64D9" w:rsidRPr="008E2A1B" w:rsidRDefault="008A64D9" w:rsidP="008A64D9">
      <w:pPr>
        <w:jc w:val="both"/>
        <w:rPr>
          <w:rFonts w:eastAsia="標楷體"/>
          <w:b/>
          <w:sz w:val="20"/>
          <w:szCs w:val="20"/>
        </w:rPr>
      </w:pPr>
    </w:p>
    <w:p w:rsidR="008A64D9" w:rsidRPr="008E2A1B" w:rsidRDefault="008A64D9" w:rsidP="008A64D9">
      <w:pPr>
        <w:jc w:val="both"/>
        <w:rPr>
          <w:rFonts w:eastAsia="標楷體"/>
          <w:b/>
          <w:sz w:val="20"/>
          <w:szCs w:val="20"/>
        </w:rPr>
      </w:pPr>
      <w:r>
        <w:rPr>
          <w:rFonts w:eastAsia="標楷體" w:hint="eastAsia"/>
          <w:b/>
          <w:sz w:val="20"/>
          <w:szCs w:val="20"/>
        </w:rPr>
        <w:t>2.3</w:t>
      </w:r>
      <w:r w:rsidRPr="008E2A1B">
        <w:rPr>
          <w:rFonts w:eastAsia="標楷體"/>
          <w:b/>
          <w:sz w:val="20"/>
          <w:szCs w:val="20"/>
        </w:rPr>
        <w:t>方程式</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方程式須以方程式編輯器編輯，方程式上下必須空行，且編號必須從</w:t>
      </w:r>
      <w:r w:rsidRPr="008E2A1B">
        <w:rPr>
          <w:rFonts w:eastAsia="標楷體"/>
          <w:sz w:val="20"/>
          <w:szCs w:val="20"/>
        </w:rPr>
        <w:t>(1)</w:t>
      </w:r>
      <w:r w:rsidRPr="008E2A1B">
        <w:rPr>
          <w:rFonts w:eastAsia="標楷體"/>
          <w:sz w:val="20"/>
          <w:szCs w:val="20"/>
        </w:rPr>
        <w:t>編起，編號必須切齊邊界。</w:t>
      </w:r>
    </w:p>
    <w:p w:rsidR="008A64D9" w:rsidRPr="008E2A1B" w:rsidRDefault="008A64D9" w:rsidP="008A64D9">
      <w:pPr>
        <w:tabs>
          <w:tab w:val="right" w:pos="4320"/>
        </w:tabs>
        <w:jc w:val="both"/>
        <w:rPr>
          <w:rFonts w:eastAsia="標楷體"/>
          <w:sz w:val="20"/>
          <w:szCs w:val="20"/>
        </w:rPr>
      </w:pPr>
      <w:r w:rsidRPr="008E2A1B">
        <w:rPr>
          <w:rFonts w:eastAsia="標楷體"/>
          <w:position w:val="-10"/>
          <w:sz w:val="20"/>
          <w:szCs w:val="20"/>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0" o:title=""/>
          </v:shape>
          <o:OLEObject Type="Embed" ProgID="Equation.3" ShapeID="_x0000_i1025" DrawAspect="Content" ObjectID="_1843899106" r:id="rId11"/>
        </w:object>
      </w:r>
      <w:r w:rsidRPr="008E2A1B">
        <w:rPr>
          <w:rFonts w:eastAsia="標楷體"/>
          <w:sz w:val="20"/>
          <w:szCs w:val="20"/>
        </w:rPr>
        <w:tab/>
        <w:t>(1)</w:t>
      </w:r>
    </w:p>
    <w:p w:rsidR="008A64D9" w:rsidRPr="008E2A1B" w:rsidRDefault="008A64D9" w:rsidP="008A64D9">
      <w:pPr>
        <w:jc w:val="both"/>
        <w:rPr>
          <w:rFonts w:eastAsia="標楷體"/>
          <w:sz w:val="20"/>
          <w:szCs w:val="20"/>
        </w:rPr>
      </w:pPr>
    </w:p>
    <w:p w:rsidR="008A64D9" w:rsidRPr="008E2A1B" w:rsidRDefault="008A64D9" w:rsidP="008A64D9">
      <w:pPr>
        <w:jc w:val="center"/>
        <w:rPr>
          <w:rFonts w:eastAsia="標楷體"/>
          <w:b/>
          <w:sz w:val="20"/>
          <w:szCs w:val="20"/>
        </w:rPr>
      </w:pPr>
      <w:r>
        <w:rPr>
          <w:rFonts w:eastAsia="標楷體" w:hint="eastAsia"/>
          <w:b/>
          <w:sz w:val="20"/>
          <w:szCs w:val="20"/>
        </w:rPr>
        <w:t>3.</w:t>
      </w:r>
      <w:r w:rsidRPr="008E2A1B">
        <w:rPr>
          <w:rFonts w:eastAsia="標楷體"/>
          <w:b/>
          <w:sz w:val="20"/>
          <w:szCs w:val="20"/>
        </w:rPr>
        <w:t>參考文獻格式</w:t>
      </w:r>
    </w:p>
    <w:p w:rsidR="008A64D9" w:rsidRPr="008E2A1B" w:rsidRDefault="008A64D9" w:rsidP="008A64D9">
      <w:pPr>
        <w:ind w:firstLineChars="200" w:firstLine="400"/>
        <w:jc w:val="both"/>
        <w:rPr>
          <w:rFonts w:eastAsia="標楷體"/>
          <w:sz w:val="20"/>
          <w:szCs w:val="20"/>
        </w:rPr>
      </w:pPr>
      <w:r w:rsidRPr="008E2A1B">
        <w:rPr>
          <w:rFonts w:eastAsia="標楷體"/>
          <w:sz w:val="20"/>
          <w:szCs w:val="20"/>
        </w:rPr>
        <w:t>所有參考文獻應包含作者全名、論文題目、發表日期、發表刊物及頁碼。文中引用時採用編碼方式如：</w:t>
      </w:r>
      <w:r>
        <w:rPr>
          <w:rFonts w:eastAsia="標楷體" w:hint="eastAsia"/>
          <w:sz w:val="20"/>
          <w:szCs w:val="20"/>
        </w:rPr>
        <w:t>洪世章</w:t>
      </w:r>
      <w:r w:rsidRPr="008E2A1B">
        <w:rPr>
          <w:rFonts w:eastAsia="標楷體"/>
          <w:sz w:val="20"/>
          <w:szCs w:val="20"/>
        </w:rPr>
        <w:t>[1]</w:t>
      </w:r>
      <w:r w:rsidRPr="008E2A1B">
        <w:rPr>
          <w:rFonts w:eastAsia="標楷體"/>
          <w:sz w:val="20"/>
          <w:szCs w:val="20"/>
        </w:rPr>
        <w:t>。參考文獻格式可參閱參考「</w:t>
      </w:r>
      <w:r w:rsidRPr="008E2A1B">
        <w:rPr>
          <w:rFonts w:eastAsia="標楷體"/>
          <w:sz w:val="20"/>
          <w:szCs w:val="20"/>
        </w:rPr>
        <w:t>APA</w:t>
      </w:r>
      <w:r w:rsidRPr="008E2A1B">
        <w:rPr>
          <w:rFonts w:eastAsia="標楷體"/>
          <w:sz w:val="20"/>
          <w:szCs w:val="20"/>
        </w:rPr>
        <w:t>格式」。中文文獻在前，英文文獻在後，中文文獻依作者姓氏筆畫排序；英文作者依作者姓氏排序。中英文之期刊、書籍、論文集之編排格式範例，請參考下頁參考文獻部份。</w:t>
      </w:r>
    </w:p>
    <w:p w:rsidR="008A64D9" w:rsidRPr="008E2A1B" w:rsidRDefault="008A64D9" w:rsidP="008A64D9">
      <w:pPr>
        <w:jc w:val="both"/>
        <w:rPr>
          <w:rFonts w:eastAsia="標楷體"/>
          <w:sz w:val="20"/>
          <w:szCs w:val="20"/>
        </w:rPr>
      </w:pPr>
    </w:p>
    <w:p w:rsidR="008A64D9" w:rsidRPr="008E2A1B" w:rsidRDefault="008A64D9" w:rsidP="008A64D9">
      <w:pPr>
        <w:jc w:val="both"/>
        <w:rPr>
          <w:rFonts w:eastAsia="標楷體"/>
          <w:sz w:val="20"/>
          <w:szCs w:val="20"/>
        </w:rPr>
      </w:pPr>
      <w:r w:rsidRPr="008E2A1B">
        <w:rPr>
          <w:rFonts w:eastAsia="標楷體"/>
          <w:sz w:val="20"/>
          <w:szCs w:val="20"/>
        </w:rPr>
        <w:t>若為各項研究補助計畫，請務必填寫計畫編號。</w:t>
      </w:r>
    </w:p>
    <w:p w:rsidR="008A64D9" w:rsidRPr="00955807" w:rsidRDefault="008A64D9" w:rsidP="008A64D9">
      <w:pPr>
        <w:rPr>
          <w:rFonts w:ascii="標楷體" w:eastAsia="標楷體" w:hAnsi="標楷體"/>
          <w:color w:val="FF0000"/>
          <w:sz w:val="20"/>
          <w:szCs w:val="20"/>
        </w:rPr>
      </w:pPr>
      <w:r w:rsidRPr="00955807">
        <w:rPr>
          <w:rFonts w:ascii="標楷體" w:eastAsia="標楷體" w:hAnsi="標楷體" w:hint="eastAsia"/>
          <w:color w:val="FF0000"/>
          <w:sz w:val="20"/>
          <w:szCs w:val="20"/>
        </w:rPr>
        <w:t>◎若論文格式不符合規定，本會將直接給予修改。</w:t>
      </w:r>
    </w:p>
    <w:p w:rsidR="008A64D9" w:rsidRPr="00955807" w:rsidRDefault="008A64D9" w:rsidP="008A64D9">
      <w:pPr>
        <w:jc w:val="both"/>
        <w:rPr>
          <w:rFonts w:eastAsia="標楷體"/>
          <w:sz w:val="20"/>
          <w:szCs w:val="20"/>
        </w:rPr>
      </w:pPr>
    </w:p>
    <w:p w:rsidR="008A64D9" w:rsidRPr="008E2A1B" w:rsidRDefault="008A64D9" w:rsidP="008A64D9">
      <w:pPr>
        <w:jc w:val="center"/>
        <w:rPr>
          <w:rFonts w:eastAsia="標楷體"/>
          <w:b/>
          <w:sz w:val="20"/>
          <w:szCs w:val="20"/>
        </w:rPr>
      </w:pPr>
      <w:r w:rsidRPr="008E2A1B">
        <w:rPr>
          <w:rFonts w:eastAsia="標楷體"/>
          <w:b/>
          <w:sz w:val="20"/>
          <w:szCs w:val="20"/>
        </w:rPr>
        <w:t>參考文獻</w:t>
      </w:r>
    </w:p>
    <w:p w:rsidR="008A64D9" w:rsidRPr="008E2A1B" w:rsidRDefault="008A64D9" w:rsidP="008A64D9">
      <w:pPr>
        <w:numPr>
          <w:ilvl w:val="0"/>
          <w:numId w:val="2"/>
        </w:numPr>
        <w:tabs>
          <w:tab w:val="clear" w:pos="480"/>
          <w:tab w:val="num" w:pos="360"/>
        </w:tabs>
        <w:ind w:left="360" w:hanging="360"/>
        <w:rPr>
          <w:rFonts w:eastAsia="標楷體"/>
          <w:sz w:val="20"/>
          <w:szCs w:val="22"/>
        </w:rPr>
      </w:pPr>
      <w:r>
        <w:rPr>
          <w:rFonts w:eastAsia="標楷體" w:hint="eastAsia"/>
          <w:sz w:val="20"/>
          <w:szCs w:val="22"/>
        </w:rPr>
        <w:t>洪世章</w:t>
      </w:r>
      <w:r w:rsidRPr="008E2A1B">
        <w:rPr>
          <w:rFonts w:eastAsia="標楷體"/>
          <w:sz w:val="20"/>
          <w:szCs w:val="22"/>
        </w:rPr>
        <w:t>（</w:t>
      </w:r>
      <w:r>
        <w:rPr>
          <w:rFonts w:eastAsia="標楷體" w:hint="eastAsia"/>
          <w:sz w:val="20"/>
          <w:szCs w:val="22"/>
        </w:rPr>
        <w:t>2023</w:t>
      </w:r>
      <w:r w:rsidRPr="008E2A1B">
        <w:rPr>
          <w:rFonts w:eastAsia="標楷體"/>
          <w:sz w:val="20"/>
          <w:szCs w:val="22"/>
        </w:rPr>
        <w:t>）。</w:t>
      </w:r>
      <w:r w:rsidRPr="00413A46">
        <w:rPr>
          <w:rFonts w:eastAsia="標楷體" w:hint="eastAsia"/>
          <w:b/>
          <w:bCs/>
          <w:sz w:val="20"/>
          <w:szCs w:val="22"/>
        </w:rPr>
        <w:t>創新六策</w:t>
      </w:r>
      <w:r w:rsidRPr="00413A46">
        <w:rPr>
          <w:rFonts w:ascii="新細明體" w:hAnsi="新細明體" w:hint="eastAsia"/>
          <w:b/>
          <w:bCs/>
          <w:sz w:val="20"/>
          <w:szCs w:val="22"/>
        </w:rPr>
        <w:t>：</w:t>
      </w:r>
      <w:r w:rsidRPr="00413A46">
        <w:rPr>
          <w:rFonts w:eastAsia="標楷體" w:hint="eastAsia"/>
          <w:b/>
          <w:bCs/>
          <w:sz w:val="20"/>
          <w:szCs w:val="22"/>
        </w:rPr>
        <w:t>寫給創新者的關鍵思維</w:t>
      </w:r>
      <w:r>
        <w:rPr>
          <w:rFonts w:ascii="標楷體" w:eastAsia="標楷體" w:hAnsi="標楷體" w:hint="eastAsia"/>
          <w:sz w:val="20"/>
          <w:szCs w:val="22"/>
        </w:rPr>
        <w:t>。新北市</w:t>
      </w:r>
      <w:r>
        <w:rPr>
          <w:rFonts w:ascii="新細明體" w:hAnsi="新細明體" w:hint="eastAsia"/>
          <w:sz w:val="20"/>
          <w:szCs w:val="22"/>
        </w:rPr>
        <w:t>：</w:t>
      </w:r>
      <w:r w:rsidRPr="00413A46">
        <w:rPr>
          <w:rFonts w:eastAsia="標楷體" w:hint="eastAsia"/>
          <w:bCs/>
          <w:sz w:val="20"/>
          <w:szCs w:val="22"/>
        </w:rPr>
        <w:t>聯經出版</w:t>
      </w:r>
      <w:r w:rsidRPr="008E2A1B">
        <w:rPr>
          <w:rFonts w:eastAsia="標楷體"/>
          <w:sz w:val="20"/>
          <w:szCs w:val="22"/>
        </w:rPr>
        <w:t>。</w:t>
      </w:r>
      <w:r w:rsidRPr="006D285F">
        <w:rPr>
          <w:rFonts w:eastAsia="標楷體" w:hint="eastAsia"/>
          <w:color w:val="FF0000"/>
          <w:sz w:val="20"/>
          <w:szCs w:val="22"/>
        </w:rPr>
        <w:t>(</w:t>
      </w:r>
      <w:r w:rsidRPr="006D285F">
        <w:rPr>
          <w:rFonts w:eastAsia="標楷體" w:hint="eastAsia"/>
          <w:color w:val="FF0000"/>
          <w:sz w:val="20"/>
          <w:szCs w:val="22"/>
        </w:rPr>
        <w:t>書籍</w:t>
      </w:r>
      <w:r w:rsidRPr="006D285F">
        <w:rPr>
          <w:rFonts w:eastAsia="標楷體" w:hint="eastAsia"/>
          <w:color w:val="FF0000"/>
          <w:sz w:val="20"/>
          <w:szCs w:val="22"/>
        </w:rPr>
        <w:t>)</w:t>
      </w:r>
    </w:p>
    <w:p w:rsidR="008A64D9" w:rsidRPr="005F3A24" w:rsidRDefault="008A64D9" w:rsidP="008A64D9">
      <w:pPr>
        <w:numPr>
          <w:ilvl w:val="0"/>
          <w:numId w:val="2"/>
        </w:numPr>
        <w:tabs>
          <w:tab w:val="clear" w:pos="480"/>
          <w:tab w:val="num" w:pos="360"/>
        </w:tabs>
        <w:ind w:left="360" w:hanging="360"/>
        <w:rPr>
          <w:rFonts w:eastAsia="標楷體"/>
          <w:sz w:val="20"/>
        </w:rPr>
      </w:pPr>
      <w:r>
        <w:rPr>
          <w:rFonts w:eastAsia="標楷體" w:hint="eastAsia"/>
          <w:sz w:val="20"/>
          <w:szCs w:val="22"/>
        </w:rPr>
        <w:t>張慶勳（</w:t>
      </w:r>
      <w:r>
        <w:rPr>
          <w:rFonts w:eastAsia="標楷體" w:hint="eastAsia"/>
          <w:sz w:val="20"/>
          <w:szCs w:val="22"/>
        </w:rPr>
        <w:t>2025</w:t>
      </w:r>
      <w:r>
        <w:rPr>
          <w:rFonts w:eastAsia="標楷體" w:hint="eastAsia"/>
          <w:sz w:val="20"/>
          <w:szCs w:val="22"/>
        </w:rPr>
        <w:t>）</w:t>
      </w:r>
      <w:r w:rsidRPr="005F3A24">
        <w:rPr>
          <w:rFonts w:eastAsia="標楷體"/>
          <w:sz w:val="20"/>
          <w:szCs w:val="22"/>
        </w:rPr>
        <w:t>。</w:t>
      </w:r>
      <w:r w:rsidRPr="00413A46">
        <w:rPr>
          <w:rFonts w:eastAsia="標楷體" w:hint="eastAsia"/>
          <w:sz w:val="20"/>
          <w:szCs w:val="22"/>
        </w:rPr>
        <w:t>基於永續發展的大學轉型思維與策略</w:t>
      </w:r>
      <w:r w:rsidRPr="005F3A24">
        <w:rPr>
          <w:rFonts w:eastAsia="標楷體"/>
          <w:sz w:val="20"/>
          <w:szCs w:val="22"/>
        </w:rPr>
        <w:t>，</w:t>
      </w:r>
      <w:r w:rsidRPr="00413A46">
        <w:rPr>
          <w:rFonts w:eastAsia="標楷體" w:hint="eastAsia"/>
          <w:b/>
          <w:bCs/>
          <w:sz w:val="20"/>
          <w:szCs w:val="22"/>
        </w:rPr>
        <w:t>臺灣教育評論月刊</w:t>
      </w:r>
      <w:r w:rsidRPr="00413A46">
        <w:rPr>
          <w:rFonts w:eastAsia="標楷體" w:hint="eastAsia"/>
          <w:sz w:val="20"/>
          <w:szCs w:val="22"/>
        </w:rPr>
        <w:t>，</w:t>
      </w:r>
      <w:r w:rsidRPr="00413A46">
        <w:rPr>
          <w:rFonts w:eastAsia="標楷體" w:hint="eastAsia"/>
          <w:sz w:val="20"/>
          <w:szCs w:val="22"/>
        </w:rPr>
        <w:t>2025</w:t>
      </w:r>
      <w:r w:rsidRPr="00413A46">
        <w:rPr>
          <w:rFonts w:eastAsia="標楷體" w:hint="eastAsia"/>
          <w:sz w:val="20"/>
          <w:szCs w:val="22"/>
        </w:rPr>
        <w:t>，</w:t>
      </w:r>
      <w:r w:rsidRPr="00413A46">
        <w:rPr>
          <w:rFonts w:eastAsia="標楷體" w:hint="eastAsia"/>
          <w:sz w:val="20"/>
          <w:szCs w:val="22"/>
        </w:rPr>
        <w:t>14</w:t>
      </w:r>
      <w:r w:rsidRPr="00413A46">
        <w:rPr>
          <w:rFonts w:eastAsia="標楷體" w:hint="eastAsia"/>
          <w:sz w:val="20"/>
          <w:szCs w:val="22"/>
        </w:rPr>
        <w:t>（</w:t>
      </w:r>
      <w:r w:rsidRPr="00413A46">
        <w:rPr>
          <w:rFonts w:eastAsia="標楷體" w:hint="eastAsia"/>
          <w:sz w:val="20"/>
          <w:szCs w:val="22"/>
        </w:rPr>
        <w:t>1</w:t>
      </w:r>
      <w:r w:rsidRPr="00413A46">
        <w:rPr>
          <w:rFonts w:eastAsia="標楷體" w:hint="eastAsia"/>
          <w:sz w:val="20"/>
          <w:szCs w:val="22"/>
        </w:rPr>
        <w:t>），頁</w:t>
      </w:r>
      <w:r w:rsidRPr="00413A46">
        <w:rPr>
          <w:rFonts w:eastAsia="標楷體" w:hint="eastAsia"/>
          <w:sz w:val="20"/>
          <w:szCs w:val="22"/>
        </w:rPr>
        <w:t>63-72</w:t>
      </w:r>
      <w:r w:rsidRPr="005F3A24">
        <w:rPr>
          <w:rFonts w:eastAsia="標楷體"/>
          <w:sz w:val="20"/>
          <w:szCs w:val="22"/>
        </w:rPr>
        <w:t>。</w:t>
      </w:r>
      <w:r w:rsidRPr="006D285F">
        <w:rPr>
          <w:rFonts w:eastAsia="標楷體" w:hint="eastAsia"/>
          <w:color w:val="FF0000"/>
          <w:sz w:val="20"/>
          <w:szCs w:val="22"/>
        </w:rPr>
        <w:t>(</w:t>
      </w:r>
      <w:r>
        <w:rPr>
          <w:rFonts w:eastAsia="標楷體" w:hint="eastAsia"/>
          <w:color w:val="FF0000"/>
          <w:sz w:val="20"/>
          <w:szCs w:val="22"/>
        </w:rPr>
        <w:t>期刊</w:t>
      </w:r>
      <w:r w:rsidRPr="006D285F">
        <w:rPr>
          <w:rFonts w:eastAsia="標楷體" w:hint="eastAsia"/>
          <w:color w:val="FF0000"/>
          <w:sz w:val="20"/>
          <w:szCs w:val="22"/>
        </w:rPr>
        <w:t>)</w:t>
      </w:r>
    </w:p>
    <w:p w:rsidR="008A64D9" w:rsidRDefault="008A64D9" w:rsidP="008A64D9">
      <w:pPr>
        <w:numPr>
          <w:ilvl w:val="0"/>
          <w:numId w:val="2"/>
        </w:numPr>
        <w:tabs>
          <w:tab w:val="clear" w:pos="480"/>
          <w:tab w:val="num" w:pos="360"/>
        </w:tabs>
        <w:ind w:left="360" w:hanging="360"/>
        <w:rPr>
          <w:rFonts w:eastAsia="標楷體"/>
          <w:bCs/>
          <w:sz w:val="20"/>
          <w:szCs w:val="22"/>
        </w:rPr>
      </w:pPr>
      <w:r>
        <w:rPr>
          <w:rFonts w:eastAsia="標楷體" w:hint="eastAsia"/>
          <w:sz w:val="20"/>
          <w:szCs w:val="22"/>
        </w:rPr>
        <w:t>吳凱琳譯</w:t>
      </w:r>
      <w:r w:rsidRPr="008E2A1B">
        <w:rPr>
          <w:rFonts w:eastAsia="標楷體"/>
          <w:sz w:val="20"/>
          <w:szCs w:val="22"/>
        </w:rPr>
        <w:t>（</w:t>
      </w:r>
      <w:r>
        <w:rPr>
          <w:rFonts w:eastAsia="標楷體" w:hint="eastAsia"/>
          <w:sz w:val="20"/>
          <w:szCs w:val="22"/>
        </w:rPr>
        <w:t>2024</w:t>
      </w:r>
      <w:r w:rsidRPr="008E2A1B">
        <w:rPr>
          <w:rFonts w:eastAsia="標楷體"/>
          <w:sz w:val="20"/>
          <w:szCs w:val="22"/>
        </w:rPr>
        <w:t>）。</w:t>
      </w:r>
      <w:r w:rsidRPr="00F3514F">
        <w:rPr>
          <w:rFonts w:eastAsia="標楷體" w:hint="eastAsia"/>
          <w:b/>
          <w:bCs/>
          <w:sz w:val="20"/>
          <w:szCs w:val="22"/>
        </w:rPr>
        <w:t>創新的兩難</w:t>
      </w:r>
      <w:r w:rsidRPr="00F3514F">
        <w:rPr>
          <w:rFonts w:ascii="標楷體" w:eastAsia="標楷體" w:hAnsi="標楷體" w:hint="eastAsia"/>
          <w:bCs/>
          <w:sz w:val="20"/>
          <w:szCs w:val="22"/>
        </w:rPr>
        <w:t>。</w:t>
      </w:r>
      <w:r w:rsidRPr="00F3514F">
        <w:rPr>
          <w:rFonts w:eastAsia="標楷體" w:hint="eastAsia"/>
          <w:bCs/>
          <w:sz w:val="20"/>
          <w:szCs w:val="22"/>
        </w:rPr>
        <w:t>臺北市</w:t>
      </w:r>
      <w:r w:rsidRPr="00F3514F">
        <w:rPr>
          <w:rFonts w:ascii="新細明體" w:hAnsi="新細明體" w:hint="eastAsia"/>
          <w:bCs/>
          <w:sz w:val="20"/>
          <w:szCs w:val="22"/>
        </w:rPr>
        <w:t>：</w:t>
      </w:r>
      <w:r w:rsidRPr="00F3514F">
        <w:rPr>
          <w:rFonts w:eastAsia="標楷體" w:hint="eastAsia"/>
          <w:bCs/>
          <w:sz w:val="20"/>
          <w:szCs w:val="22"/>
        </w:rPr>
        <w:t>商周出版</w:t>
      </w:r>
      <w:r w:rsidRPr="00F3514F">
        <w:rPr>
          <w:rFonts w:eastAsia="標楷體"/>
          <w:bCs/>
          <w:sz w:val="20"/>
          <w:szCs w:val="22"/>
        </w:rPr>
        <w:t>。</w:t>
      </w:r>
      <w:r>
        <w:rPr>
          <w:rFonts w:eastAsia="標楷體" w:hint="eastAsia"/>
          <w:bCs/>
          <w:sz w:val="20"/>
          <w:szCs w:val="22"/>
        </w:rPr>
        <w:t>（</w:t>
      </w:r>
      <w:r w:rsidRPr="00F3514F">
        <w:rPr>
          <w:rFonts w:eastAsia="標楷體"/>
          <w:bCs/>
          <w:sz w:val="20"/>
          <w:szCs w:val="22"/>
        </w:rPr>
        <w:t>Clayton M. Christensen</w:t>
      </w:r>
      <w:r>
        <w:rPr>
          <w:rFonts w:eastAsia="標楷體" w:hint="eastAsia"/>
          <w:bCs/>
          <w:sz w:val="20"/>
          <w:szCs w:val="22"/>
        </w:rPr>
        <w:t>, 2016</w:t>
      </w:r>
      <w:r>
        <w:rPr>
          <w:rFonts w:eastAsia="標楷體" w:hint="eastAsia"/>
          <w:bCs/>
          <w:sz w:val="20"/>
          <w:szCs w:val="22"/>
        </w:rPr>
        <w:t>）</w:t>
      </w:r>
      <w:r w:rsidRPr="006D285F">
        <w:rPr>
          <w:rFonts w:eastAsia="標楷體" w:hint="eastAsia"/>
          <w:color w:val="FF0000"/>
          <w:sz w:val="20"/>
          <w:szCs w:val="22"/>
        </w:rPr>
        <w:t>(</w:t>
      </w:r>
      <w:r>
        <w:rPr>
          <w:rFonts w:eastAsia="標楷體" w:hint="eastAsia"/>
          <w:color w:val="FF0000"/>
          <w:sz w:val="20"/>
          <w:szCs w:val="22"/>
        </w:rPr>
        <w:t>翻譯</w:t>
      </w:r>
      <w:r w:rsidRPr="006D285F">
        <w:rPr>
          <w:rFonts w:eastAsia="標楷體" w:hint="eastAsia"/>
          <w:color w:val="FF0000"/>
          <w:sz w:val="20"/>
          <w:szCs w:val="22"/>
        </w:rPr>
        <w:lastRenderedPageBreak/>
        <w:t>書</w:t>
      </w:r>
      <w:r w:rsidRPr="006D285F">
        <w:rPr>
          <w:rFonts w:eastAsia="標楷體" w:hint="eastAsia"/>
          <w:color w:val="FF0000"/>
          <w:sz w:val="20"/>
          <w:szCs w:val="22"/>
        </w:rPr>
        <w:t>)</w:t>
      </w:r>
    </w:p>
    <w:p w:rsidR="008A64D9" w:rsidRPr="00F3514F" w:rsidRDefault="008A64D9" w:rsidP="008A64D9">
      <w:pPr>
        <w:numPr>
          <w:ilvl w:val="0"/>
          <w:numId w:val="2"/>
        </w:numPr>
        <w:tabs>
          <w:tab w:val="clear" w:pos="480"/>
          <w:tab w:val="num" w:pos="360"/>
        </w:tabs>
        <w:ind w:left="360" w:hanging="360"/>
        <w:rPr>
          <w:rFonts w:eastAsia="標楷體"/>
          <w:bCs/>
          <w:sz w:val="20"/>
          <w:szCs w:val="22"/>
        </w:rPr>
      </w:pPr>
      <w:r w:rsidRPr="00725084">
        <w:rPr>
          <w:rFonts w:eastAsia="標楷體" w:hint="eastAsia"/>
          <w:bCs/>
          <w:sz w:val="20"/>
          <w:szCs w:val="22"/>
        </w:rPr>
        <w:t>劉阿榮</w:t>
      </w:r>
      <w:r>
        <w:rPr>
          <w:rFonts w:eastAsia="標楷體" w:hint="eastAsia"/>
          <w:bCs/>
          <w:sz w:val="20"/>
          <w:szCs w:val="22"/>
        </w:rPr>
        <w:t>（</w:t>
      </w:r>
      <w:r w:rsidRPr="00725084">
        <w:rPr>
          <w:rFonts w:eastAsia="標楷體" w:hint="eastAsia"/>
          <w:bCs/>
          <w:sz w:val="20"/>
          <w:szCs w:val="22"/>
        </w:rPr>
        <w:t>2017</w:t>
      </w:r>
      <w:r>
        <w:rPr>
          <w:rFonts w:eastAsia="標楷體" w:hint="eastAsia"/>
          <w:bCs/>
          <w:sz w:val="20"/>
          <w:szCs w:val="22"/>
        </w:rPr>
        <w:t>）</w:t>
      </w:r>
      <w:r w:rsidRPr="00725084">
        <w:rPr>
          <w:rFonts w:eastAsia="標楷體" w:hint="eastAsia"/>
          <w:bCs/>
          <w:sz w:val="20"/>
          <w:szCs w:val="22"/>
        </w:rPr>
        <w:t>。文化涵化與生活美學</w:t>
      </w:r>
      <w:r>
        <w:rPr>
          <w:rFonts w:ascii="標楷體" w:eastAsia="標楷體" w:hAnsi="標楷體" w:hint="eastAsia"/>
          <w:bCs/>
          <w:sz w:val="20"/>
          <w:szCs w:val="22"/>
        </w:rPr>
        <w:t>－</w:t>
      </w:r>
      <w:r>
        <w:rPr>
          <w:rFonts w:eastAsia="標楷體" w:hint="eastAsia"/>
          <w:bCs/>
          <w:sz w:val="20"/>
          <w:szCs w:val="22"/>
        </w:rPr>
        <w:t>在地族群互動的觀察</w:t>
      </w:r>
      <w:r w:rsidRPr="00725084">
        <w:rPr>
          <w:rFonts w:eastAsia="標楷體" w:hint="eastAsia"/>
          <w:bCs/>
          <w:sz w:val="20"/>
          <w:szCs w:val="22"/>
        </w:rPr>
        <w:t>。</w:t>
      </w:r>
      <w:r w:rsidRPr="00725084">
        <w:rPr>
          <w:rFonts w:eastAsia="標楷體" w:hint="eastAsia"/>
          <w:b/>
          <w:sz w:val="20"/>
          <w:szCs w:val="22"/>
        </w:rPr>
        <w:t>文創產業發展與人才培育</w:t>
      </w:r>
      <w:r w:rsidRPr="00725084">
        <w:rPr>
          <w:rFonts w:eastAsia="標楷體" w:hint="eastAsia"/>
          <w:bCs/>
          <w:sz w:val="20"/>
          <w:szCs w:val="22"/>
        </w:rPr>
        <w:t>，</w:t>
      </w:r>
      <w:r>
        <w:rPr>
          <w:rFonts w:eastAsia="標楷體" w:hint="eastAsia"/>
          <w:bCs/>
          <w:sz w:val="20"/>
          <w:szCs w:val="22"/>
        </w:rPr>
        <w:t>載於</w:t>
      </w:r>
      <w:r w:rsidRPr="00725084">
        <w:rPr>
          <w:rFonts w:eastAsia="標楷體" w:hint="eastAsia"/>
          <w:bCs/>
          <w:sz w:val="20"/>
          <w:szCs w:val="22"/>
        </w:rPr>
        <w:t>丘昌泰、劉宜君編</w:t>
      </w:r>
      <w:r>
        <w:rPr>
          <w:rFonts w:eastAsia="標楷體" w:hint="eastAsia"/>
          <w:bCs/>
          <w:sz w:val="20"/>
          <w:szCs w:val="22"/>
        </w:rPr>
        <w:t>（</w:t>
      </w:r>
      <w:r w:rsidRPr="00725084">
        <w:rPr>
          <w:rFonts w:eastAsia="標楷體" w:hint="eastAsia"/>
          <w:bCs/>
          <w:sz w:val="20"/>
          <w:szCs w:val="22"/>
        </w:rPr>
        <w:t>17-36</w:t>
      </w:r>
      <w:r w:rsidRPr="00725084">
        <w:rPr>
          <w:rFonts w:eastAsia="標楷體" w:hint="eastAsia"/>
          <w:bCs/>
          <w:sz w:val="20"/>
          <w:szCs w:val="22"/>
        </w:rPr>
        <w:t>頁</w:t>
      </w:r>
      <w:r>
        <w:rPr>
          <w:rFonts w:eastAsia="標楷體" w:hint="eastAsia"/>
          <w:bCs/>
          <w:sz w:val="20"/>
          <w:szCs w:val="22"/>
        </w:rPr>
        <w:t>）</w:t>
      </w:r>
      <w:r w:rsidRPr="00725084">
        <w:rPr>
          <w:rFonts w:eastAsia="標楷體" w:hint="eastAsia"/>
          <w:bCs/>
          <w:sz w:val="20"/>
          <w:szCs w:val="22"/>
        </w:rPr>
        <w:t>。新北市：商鼎數位。</w:t>
      </w:r>
      <w:r w:rsidRPr="006D285F">
        <w:rPr>
          <w:rFonts w:eastAsia="標楷體" w:hint="eastAsia"/>
          <w:color w:val="FF0000"/>
          <w:sz w:val="20"/>
          <w:szCs w:val="22"/>
        </w:rPr>
        <w:t>(</w:t>
      </w:r>
      <w:r>
        <w:rPr>
          <w:rFonts w:eastAsia="標楷體" w:hint="eastAsia"/>
          <w:color w:val="FF0000"/>
          <w:sz w:val="20"/>
          <w:szCs w:val="22"/>
        </w:rPr>
        <w:t>論文集</w:t>
      </w:r>
      <w:r w:rsidRPr="006D285F">
        <w:rPr>
          <w:rFonts w:eastAsia="標楷體" w:hint="eastAsia"/>
          <w:color w:val="FF0000"/>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林明地</w:t>
      </w:r>
      <w:r>
        <w:rPr>
          <w:rFonts w:eastAsia="標楷體" w:hint="eastAsia"/>
          <w:sz w:val="20"/>
          <w:szCs w:val="22"/>
        </w:rPr>
        <w:t>（</w:t>
      </w:r>
      <w:r w:rsidRPr="008E2A1B">
        <w:rPr>
          <w:rFonts w:eastAsia="標楷體"/>
          <w:sz w:val="20"/>
          <w:szCs w:val="22"/>
        </w:rPr>
        <w:t>2022</w:t>
      </w:r>
      <w:r>
        <w:rPr>
          <w:rFonts w:eastAsia="標楷體" w:hint="eastAsia"/>
          <w:sz w:val="20"/>
          <w:szCs w:val="22"/>
        </w:rPr>
        <w:t>）</w:t>
      </w:r>
      <w:r w:rsidRPr="008E2A1B">
        <w:rPr>
          <w:rFonts w:eastAsia="標楷體"/>
          <w:sz w:val="20"/>
          <w:szCs w:val="22"/>
        </w:rPr>
        <w:t>。</w:t>
      </w:r>
      <w:r w:rsidRPr="00D66C48">
        <w:rPr>
          <w:rFonts w:eastAsia="標楷體"/>
          <w:b/>
          <w:bCs/>
          <w:sz w:val="20"/>
          <w:szCs w:val="22"/>
        </w:rPr>
        <w:t>小班教學精神之理念與作法</w:t>
      </w:r>
      <w:r w:rsidRPr="008E2A1B">
        <w:rPr>
          <w:rFonts w:eastAsia="標楷體"/>
          <w:sz w:val="20"/>
          <w:szCs w:val="22"/>
        </w:rPr>
        <w:t>。</w:t>
      </w:r>
      <w:r w:rsidRPr="008E2A1B">
        <w:rPr>
          <w:rFonts w:eastAsia="標楷體"/>
          <w:sz w:val="20"/>
          <w:szCs w:val="22"/>
        </w:rPr>
        <w:t>2025</w:t>
      </w:r>
      <w:r w:rsidRPr="008E2A1B">
        <w:rPr>
          <w:rFonts w:eastAsia="標楷體"/>
          <w:sz w:val="20"/>
          <w:szCs w:val="22"/>
        </w:rPr>
        <w:t>年</w:t>
      </w:r>
      <w:r w:rsidRPr="008E2A1B">
        <w:rPr>
          <w:rFonts w:eastAsia="標楷體"/>
          <w:sz w:val="20"/>
          <w:szCs w:val="22"/>
        </w:rPr>
        <w:t>2</w:t>
      </w:r>
      <w:r w:rsidRPr="008E2A1B">
        <w:rPr>
          <w:rFonts w:eastAsia="標楷體"/>
          <w:sz w:val="20"/>
          <w:szCs w:val="22"/>
        </w:rPr>
        <w:t>月</w:t>
      </w:r>
      <w:r w:rsidRPr="008E2A1B">
        <w:rPr>
          <w:rFonts w:eastAsia="標楷體"/>
          <w:sz w:val="20"/>
          <w:szCs w:val="22"/>
        </w:rPr>
        <w:t>14</w:t>
      </w:r>
      <w:r w:rsidRPr="008E2A1B">
        <w:rPr>
          <w:rFonts w:eastAsia="標楷體"/>
          <w:sz w:val="20"/>
          <w:szCs w:val="22"/>
        </w:rPr>
        <w:t>日，取自</w:t>
      </w:r>
      <w:r w:rsidRPr="008E2A1B">
        <w:rPr>
          <w:rFonts w:eastAsia="標楷體"/>
          <w:sz w:val="20"/>
          <w:szCs w:val="22"/>
        </w:rPr>
        <w:t>http://ssig.tnc.edu.tw/teach/doing.htm</w:t>
      </w:r>
      <w:r w:rsidRPr="008E2A1B">
        <w:rPr>
          <w:rFonts w:eastAsia="標楷體"/>
          <w:sz w:val="20"/>
          <w:szCs w:val="22"/>
        </w:rPr>
        <w:t>。</w:t>
      </w:r>
      <w:r w:rsidRPr="006D285F">
        <w:rPr>
          <w:rFonts w:eastAsia="標楷體" w:hint="eastAsia"/>
          <w:color w:val="FF0000"/>
          <w:sz w:val="20"/>
          <w:szCs w:val="22"/>
        </w:rPr>
        <w:t>(</w:t>
      </w:r>
      <w:r>
        <w:rPr>
          <w:rFonts w:eastAsia="標楷體" w:hint="eastAsia"/>
          <w:color w:val="FF0000"/>
          <w:sz w:val="20"/>
          <w:szCs w:val="22"/>
        </w:rPr>
        <w:t>網路資料</w:t>
      </w:r>
      <w:r w:rsidRPr="006D285F">
        <w:rPr>
          <w:rFonts w:eastAsia="標楷體" w:hint="eastAsia"/>
          <w:color w:val="FF0000"/>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吳清山、林天祐、黃三吉（</w:t>
      </w:r>
      <w:r w:rsidRPr="008E2A1B">
        <w:rPr>
          <w:rFonts w:eastAsia="標楷體"/>
          <w:sz w:val="20"/>
          <w:szCs w:val="22"/>
        </w:rPr>
        <w:t>2000</w:t>
      </w:r>
      <w:r w:rsidRPr="008E2A1B">
        <w:rPr>
          <w:rFonts w:eastAsia="標楷體"/>
          <w:sz w:val="20"/>
          <w:szCs w:val="22"/>
        </w:rPr>
        <w:t>）。</w:t>
      </w:r>
      <w:r w:rsidRPr="008E2A1B">
        <w:rPr>
          <w:rFonts w:eastAsia="標楷體"/>
          <w:b/>
          <w:sz w:val="20"/>
          <w:szCs w:val="22"/>
        </w:rPr>
        <w:t>國民中小學教師專業能力的評鑑與教師遴選之研究</w:t>
      </w:r>
      <w:r w:rsidRPr="008E2A1B">
        <w:rPr>
          <w:rFonts w:eastAsia="標楷體"/>
          <w:sz w:val="20"/>
          <w:szCs w:val="22"/>
        </w:rPr>
        <w:t>。行政院國家科學委員會專題研究成果報告（報告編號：</w:t>
      </w:r>
      <w:r w:rsidRPr="008E2A1B">
        <w:rPr>
          <w:rFonts w:eastAsia="標楷體"/>
          <w:sz w:val="20"/>
          <w:szCs w:val="22"/>
        </w:rPr>
        <w:t>NSC 88-2418-H-133-001</w:t>
      </w:r>
      <w:r w:rsidRPr="008E2A1B">
        <w:rPr>
          <w:rFonts w:eastAsia="標楷體"/>
          <w:sz w:val="20"/>
          <w:szCs w:val="22"/>
        </w:rPr>
        <w:t>）。</w:t>
      </w:r>
      <w:r w:rsidRPr="006D285F">
        <w:rPr>
          <w:rFonts w:eastAsia="標楷體" w:hint="eastAsia"/>
          <w:color w:val="FF0000"/>
          <w:sz w:val="20"/>
          <w:szCs w:val="22"/>
        </w:rPr>
        <w:t>(</w:t>
      </w:r>
      <w:r>
        <w:rPr>
          <w:rFonts w:eastAsia="標楷體" w:hint="eastAsia"/>
          <w:color w:val="FF0000"/>
          <w:sz w:val="20"/>
          <w:szCs w:val="22"/>
        </w:rPr>
        <w:t>專題報告</w:t>
      </w:r>
      <w:r w:rsidRPr="006D285F">
        <w:rPr>
          <w:rFonts w:eastAsia="標楷體" w:hint="eastAsia"/>
          <w:color w:val="FF0000"/>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rPr>
      </w:pPr>
      <w:r w:rsidRPr="008E2A1B">
        <w:rPr>
          <w:rFonts w:eastAsia="標楷體"/>
          <w:sz w:val="20"/>
          <w:szCs w:val="22"/>
        </w:rPr>
        <w:t>張芬芬</w:t>
      </w:r>
      <w:r>
        <w:rPr>
          <w:rFonts w:eastAsia="標楷體" w:hint="eastAsia"/>
          <w:sz w:val="20"/>
          <w:szCs w:val="22"/>
        </w:rPr>
        <w:t>（</w:t>
      </w:r>
      <w:r w:rsidRPr="008E2A1B">
        <w:rPr>
          <w:rFonts w:eastAsia="標楷體"/>
          <w:sz w:val="20"/>
          <w:szCs w:val="22"/>
        </w:rPr>
        <w:t>2015</w:t>
      </w:r>
      <w:r>
        <w:rPr>
          <w:rFonts w:eastAsia="標楷體" w:hint="eastAsia"/>
          <w:sz w:val="20"/>
          <w:szCs w:val="22"/>
        </w:rPr>
        <w:t>）</w:t>
      </w:r>
      <w:r w:rsidRPr="008E2A1B">
        <w:rPr>
          <w:rFonts w:eastAsia="標楷體"/>
          <w:sz w:val="20"/>
          <w:szCs w:val="22"/>
        </w:rPr>
        <w:t>。教育實習專業理論模式的探討。毛連塭，</w:t>
      </w:r>
      <w:r w:rsidRPr="008E2A1B">
        <w:rPr>
          <w:rFonts w:eastAsia="標楷體"/>
          <w:b/>
          <w:sz w:val="20"/>
          <w:szCs w:val="22"/>
        </w:rPr>
        <w:t>教師社會化的過程</w:t>
      </w:r>
      <w:r w:rsidRPr="008E2A1B">
        <w:rPr>
          <w:rFonts w:eastAsia="標楷體"/>
          <w:sz w:val="20"/>
          <w:szCs w:val="22"/>
        </w:rPr>
        <w:t>。師資培育專業化研討會，</w:t>
      </w:r>
      <w:r>
        <w:rPr>
          <w:rFonts w:eastAsia="標楷體"/>
          <w:sz w:val="20"/>
          <w:szCs w:val="22"/>
        </w:rPr>
        <w:t>臺</w:t>
      </w:r>
      <w:r w:rsidRPr="008E2A1B">
        <w:rPr>
          <w:rFonts w:eastAsia="標楷體"/>
          <w:sz w:val="20"/>
          <w:szCs w:val="22"/>
        </w:rPr>
        <w:t>北市師範學院。</w:t>
      </w:r>
      <w:r w:rsidRPr="006D285F">
        <w:rPr>
          <w:rFonts w:eastAsia="標楷體" w:hint="eastAsia"/>
          <w:color w:val="FF0000"/>
          <w:sz w:val="20"/>
          <w:szCs w:val="22"/>
        </w:rPr>
        <w:t>(</w:t>
      </w:r>
      <w:r>
        <w:rPr>
          <w:rFonts w:eastAsia="標楷體" w:hint="eastAsia"/>
          <w:color w:val="FF0000"/>
          <w:sz w:val="20"/>
          <w:szCs w:val="22"/>
        </w:rPr>
        <w:t>研討會論文</w:t>
      </w:r>
      <w:r w:rsidRPr="006D285F">
        <w:rPr>
          <w:rFonts w:eastAsia="標楷體" w:hint="eastAsia"/>
          <w:color w:val="FF0000"/>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黃政傑、李春芳、周愚文、潘慧玲（</w:t>
      </w:r>
      <w:r>
        <w:rPr>
          <w:rFonts w:eastAsia="標楷體" w:hint="eastAsia"/>
          <w:sz w:val="20"/>
          <w:szCs w:val="22"/>
        </w:rPr>
        <w:t>1992</w:t>
      </w:r>
      <w:r w:rsidRPr="008E2A1B">
        <w:rPr>
          <w:rFonts w:eastAsia="標楷體"/>
          <w:sz w:val="20"/>
          <w:szCs w:val="22"/>
        </w:rPr>
        <w:t>）。</w:t>
      </w:r>
      <w:r w:rsidRPr="008E2A1B">
        <w:rPr>
          <w:rFonts w:eastAsia="標楷體"/>
          <w:b/>
          <w:sz w:val="20"/>
          <w:szCs w:val="22"/>
        </w:rPr>
        <w:t>大陸小學教育政策與教育內容之研究總結報告</w:t>
      </w:r>
      <w:r w:rsidRPr="008E2A1B">
        <w:rPr>
          <w:rFonts w:eastAsia="標楷體"/>
          <w:sz w:val="20"/>
          <w:szCs w:val="22"/>
        </w:rPr>
        <w:t>（編號：</w:t>
      </w:r>
      <w:r w:rsidRPr="008E2A1B">
        <w:rPr>
          <w:rFonts w:eastAsia="標楷體"/>
          <w:sz w:val="20"/>
          <w:szCs w:val="22"/>
        </w:rPr>
        <w:t>F0033518</w:t>
      </w:r>
      <w:r>
        <w:rPr>
          <w:rFonts w:eastAsia="標楷體" w:hint="eastAsia"/>
          <w:sz w:val="20"/>
          <w:szCs w:val="22"/>
        </w:rPr>
        <w:t>001</w:t>
      </w:r>
      <w:r w:rsidRPr="008E2A1B">
        <w:rPr>
          <w:rFonts w:eastAsia="標楷體"/>
          <w:sz w:val="20"/>
          <w:szCs w:val="22"/>
        </w:rPr>
        <w:t>）。臺北市：教育部。</w:t>
      </w:r>
      <w:r w:rsidRPr="006D285F">
        <w:rPr>
          <w:rFonts w:eastAsia="標楷體" w:hint="eastAsia"/>
          <w:color w:val="FF0000"/>
          <w:sz w:val="20"/>
          <w:szCs w:val="22"/>
        </w:rPr>
        <w:t>(</w:t>
      </w:r>
      <w:r>
        <w:rPr>
          <w:rFonts w:eastAsia="標楷體" w:hint="eastAsia"/>
          <w:color w:val="FF0000"/>
          <w:sz w:val="20"/>
          <w:szCs w:val="22"/>
        </w:rPr>
        <w:t>研究報告</w:t>
      </w:r>
      <w:r w:rsidRPr="006D285F">
        <w:rPr>
          <w:rFonts w:eastAsia="標楷體" w:hint="eastAsia"/>
          <w:color w:val="FF0000"/>
          <w:sz w:val="20"/>
          <w:szCs w:val="22"/>
        </w:rPr>
        <w:t>)</w:t>
      </w:r>
    </w:p>
    <w:p w:rsidR="008A64D9" w:rsidRPr="00EE25CB" w:rsidRDefault="008A64D9" w:rsidP="008A64D9">
      <w:pPr>
        <w:numPr>
          <w:ilvl w:val="0"/>
          <w:numId w:val="2"/>
        </w:numPr>
        <w:tabs>
          <w:tab w:val="clear" w:pos="480"/>
          <w:tab w:val="num" w:pos="360"/>
        </w:tabs>
        <w:ind w:left="360" w:hanging="360"/>
        <w:rPr>
          <w:rFonts w:eastAsia="標楷體"/>
          <w:sz w:val="20"/>
          <w:szCs w:val="22"/>
        </w:rPr>
      </w:pPr>
      <w:r>
        <w:rPr>
          <w:rFonts w:eastAsia="標楷體" w:hint="eastAsia"/>
          <w:sz w:val="20"/>
          <w:szCs w:val="22"/>
        </w:rPr>
        <w:t>王小明</w:t>
      </w:r>
      <w:r w:rsidRPr="008E2A1B">
        <w:rPr>
          <w:rFonts w:eastAsia="標楷體"/>
          <w:sz w:val="20"/>
          <w:szCs w:val="22"/>
        </w:rPr>
        <w:t>（</w:t>
      </w:r>
      <w:r>
        <w:rPr>
          <w:rFonts w:eastAsia="標楷體" w:hint="eastAsia"/>
          <w:sz w:val="20"/>
          <w:szCs w:val="22"/>
        </w:rPr>
        <w:t>2025</w:t>
      </w:r>
      <w:r w:rsidRPr="008E2A1B">
        <w:rPr>
          <w:rFonts w:eastAsia="標楷體"/>
          <w:sz w:val="20"/>
          <w:szCs w:val="22"/>
        </w:rPr>
        <w:t>）</w:t>
      </w:r>
      <w:r>
        <w:rPr>
          <w:rFonts w:eastAsia="標楷體" w:hint="eastAsia"/>
          <w:sz w:val="20"/>
          <w:szCs w:val="22"/>
        </w:rPr>
        <w:t>文化創意與產業發展複製習慣</w:t>
      </w:r>
      <w:r>
        <w:rPr>
          <w:rFonts w:ascii="標楷體" w:eastAsia="標楷體" w:hAnsi="標楷體" w:hint="eastAsia"/>
          <w:sz w:val="20"/>
          <w:szCs w:val="22"/>
        </w:rPr>
        <w:t>。</w:t>
      </w:r>
      <w:r w:rsidRPr="008E2A1B">
        <w:rPr>
          <w:rFonts w:eastAsia="標楷體"/>
          <w:sz w:val="20"/>
          <w:szCs w:val="22"/>
        </w:rPr>
        <w:t>【社論】（</w:t>
      </w:r>
      <w:r w:rsidRPr="008E2A1B">
        <w:rPr>
          <w:rFonts w:eastAsia="標楷體"/>
          <w:sz w:val="20"/>
          <w:szCs w:val="22"/>
        </w:rPr>
        <w:t>20</w:t>
      </w:r>
      <w:r>
        <w:rPr>
          <w:rFonts w:eastAsia="標楷體" w:hint="eastAsia"/>
          <w:sz w:val="20"/>
          <w:szCs w:val="22"/>
        </w:rPr>
        <w:t>25</w:t>
      </w:r>
      <w:r w:rsidRPr="008E2A1B">
        <w:rPr>
          <w:rFonts w:eastAsia="標楷體"/>
          <w:sz w:val="20"/>
          <w:szCs w:val="22"/>
        </w:rPr>
        <w:t>年</w:t>
      </w:r>
      <w:r>
        <w:rPr>
          <w:rFonts w:eastAsia="標楷體" w:hint="eastAsia"/>
          <w:sz w:val="20"/>
          <w:szCs w:val="22"/>
        </w:rPr>
        <w:t>1</w:t>
      </w:r>
      <w:r w:rsidRPr="008E2A1B">
        <w:rPr>
          <w:rFonts w:eastAsia="標楷體"/>
          <w:sz w:val="20"/>
          <w:szCs w:val="22"/>
        </w:rPr>
        <w:t>月</w:t>
      </w:r>
      <w:r w:rsidRPr="008E2A1B">
        <w:rPr>
          <w:rFonts w:eastAsia="標楷體"/>
          <w:sz w:val="20"/>
          <w:szCs w:val="22"/>
        </w:rPr>
        <w:t>5</w:t>
      </w:r>
      <w:r w:rsidRPr="008E2A1B">
        <w:rPr>
          <w:rFonts w:eastAsia="標楷體"/>
          <w:sz w:val="20"/>
          <w:szCs w:val="22"/>
        </w:rPr>
        <w:t>日）。</w:t>
      </w:r>
      <w:r w:rsidRPr="008E2A1B">
        <w:rPr>
          <w:rFonts w:eastAsia="標楷體"/>
          <w:b/>
          <w:sz w:val="20"/>
          <w:szCs w:val="22"/>
        </w:rPr>
        <w:t>中國時報</w:t>
      </w:r>
      <w:r w:rsidRPr="008E2A1B">
        <w:rPr>
          <w:rFonts w:eastAsia="標楷體"/>
          <w:sz w:val="20"/>
          <w:szCs w:val="22"/>
        </w:rPr>
        <w:t>，第</w:t>
      </w:r>
      <w:r w:rsidRPr="008E2A1B">
        <w:rPr>
          <w:rFonts w:eastAsia="標楷體"/>
          <w:sz w:val="20"/>
          <w:szCs w:val="22"/>
        </w:rPr>
        <w:t>2</w:t>
      </w:r>
      <w:r w:rsidRPr="008E2A1B">
        <w:rPr>
          <w:rFonts w:eastAsia="標楷體"/>
          <w:sz w:val="20"/>
          <w:szCs w:val="22"/>
        </w:rPr>
        <w:t>版。</w:t>
      </w:r>
      <w:r w:rsidRPr="006D285F">
        <w:rPr>
          <w:rFonts w:eastAsia="標楷體" w:hint="eastAsia"/>
          <w:color w:val="FF0000"/>
          <w:sz w:val="20"/>
          <w:szCs w:val="22"/>
        </w:rPr>
        <w:t>(</w:t>
      </w:r>
      <w:r>
        <w:rPr>
          <w:rFonts w:eastAsia="標楷體" w:hint="eastAsia"/>
          <w:color w:val="FF0000"/>
          <w:sz w:val="20"/>
          <w:szCs w:val="22"/>
        </w:rPr>
        <w:t>報載資料</w:t>
      </w:r>
      <w:r w:rsidRPr="006D285F">
        <w:rPr>
          <w:rFonts w:eastAsia="標楷體" w:hint="eastAsia"/>
          <w:color w:val="FF0000"/>
          <w:sz w:val="20"/>
          <w:szCs w:val="22"/>
        </w:rPr>
        <w:t>)</w:t>
      </w:r>
    </w:p>
    <w:p w:rsidR="008A64D9" w:rsidRPr="008E2A1B" w:rsidRDefault="008A64D9" w:rsidP="008A64D9">
      <w:pPr>
        <w:ind w:left="360"/>
        <w:rPr>
          <w:rFonts w:eastAsia="標楷體"/>
          <w:sz w:val="20"/>
          <w:szCs w:val="22"/>
        </w:rPr>
      </w:pPr>
      <w:r>
        <w:rPr>
          <w:rFonts w:eastAsia="標楷體" w:hint="eastAsia"/>
          <w:color w:val="FF0000"/>
          <w:sz w:val="20"/>
          <w:szCs w:val="22"/>
        </w:rPr>
        <w:t>以上紅字為提示字</w:t>
      </w:r>
      <w:r>
        <w:rPr>
          <w:rFonts w:ascii="標楷體" w:eastAsia="標楷體" w:hAnsi="標楷體" w:hint="eastAsia"/>
          <w:color w:val="FF0000"/>
          <w:sz w:val="20"/>
          <w:szCs w:val="22"/>
        </w:rPr>
        <w:t>，投稿參考文獻不加註。</w:t>
      </w:r>
    </w:p>
    <w:p w:rsidR="008A64D9" w:rsidRPr="008E2A1B" w:rsidRDefault="008A64D9" w:rsidP="008A64D9">
      <w:pPr>
        <w:numPr>
          <w:ilvl w:val="0"/>
          <w:numId w:val="2"/>
        </w:numPr>
        <w:tabs>
          <w:tab w:val="clear" w:pos="480"/>
          <w:tab w:val="num" w:pos="360"/>
        </w:tabs>
        <w:ind w:left="360" w:hanging="360"/>
        <w:rPr>
          <w:rFonts w:eastAsia="標楷體"/>
          <w:sz w:val="20"/>
        </w:rPr>
      </w:pPr>
      <w:r w:rsidRPr="008E2A1B">
        <w:rPr>
          <w:rFonts w:eastAsia="標楷體"/>
          <w:sz w:val="20"/>
          <w:szCs w:val="22"/>
        </w:rPr>
        <w:t>Almeida, D. M. (1990). Fathers’ participation in family work: Consequences for fathers’ stress and father-child relations</w:t>
      </w:r>
      <w:r w:rsidRPr="008E2A1B">
        <w:rPr>
          <w:rFonts w:eastAsia="標楷體"/>
          <w:i/>
          <w:sz w:val="20"/>
          <w:szCs w:val="22"/>
        </w:rPr>
        <w:t>.</w:t>
      </w:r>
      <w:r w:rsidRPr="008E2A1B">
        <w:rPr>
          <w:rFonts w:eastAsia="標楷體"/>
          <w:sz w:val="20"/>
          <w:szCs w:val="22"/>
        </w:rPr>
        <w:t xml:space="preserve"> Unpublished master’s thesis</w:t>
      </w:r>
      <w:r w:rsidRPr="008E2A1B">
        <w:rPr>
          <w:rFonts w:eastAsia="標楷體"/>
          <w:i/>
          <w:sz w:val="20"/>
          <w:szCs w:val="22"/>
        </w:rPr>
        <w:t xml:space="preserve">, </w:t>
      </w:r>
      <w:smartTag w:uri="urn:schemas-microsoft-com:office:smarttags" w:element="City">
        <w:r w:rsidRPr="008E2A1B">
          <w:rPr>
            <w:rFonts w:eastAsia="標楷體"/>
            <w:sz w:val="20"/>
            <w:szCs w:val="22"/>
          </w:rPr>
          <w:t>University of Victoria</w:t>
        </w:r>
      </w:smartTag>
      <w:r w:rsidRPr="008E2A1B">
        <w:rPr>
          <w:rFonts w:eastAsia="標楷體"/>
          <w:sz w:val="20"/>
          <w:szCs w:val="22"/>
        </w:rPr>
        <w:t xml:space="preserve">, </w:t>
      </w:r>
      <w:smartTag w:uri="urn:schemas-microsoft-com:office:smarttags" w:element="State">
        <w:r w:rsidRPr="008E2A1B">
          <w:rPr>
            <w:rFonts w:eastAsia="標楷體"/>
            <w:sz w:val="20"/>
            <w:szCs w:val="22"/>
          </w:rPr>
          <w:t>Victoria</w:t>
        </w:r>
      </w:smartTag>
      <w:r w:rsidRPr="008E2A1B">
        <w:rPr>
          <w:rFonts w:eastAsia="標楷體"/>
          <w:sz w:val="20"/>
          <w:szCs w:val="22"/>
        </w:rPr>
        <w:t xml:space="preserve">, </w:t>
      </w:r>
      <w:smartTag w:uri="urn:schemas-microsoft-com:office:smarttags" w:element="State">
        <w:r w:rsidRPr="008E2A1B">
          <w:rPr>
            <w:rFonts w:eastAsia="標楷體"/>
            <w:sz w:val="20"/>
            <w:szCs w:val="22"/>
          </w:rPr>
          <w:t>British Columbia</w:t>
        </w:r>
      </w:smartTag>
      <w:r w:rsidRPr="008E2A1B">
        <w:rPr>
          <w:rFonts w:eastAsia="標楷體"/>
          <w:sz w:val="20"/>
          <w:szCs w:val="22"/>
        </w:rPr>
        <w:t xml:space="preserve">, </w:t>
      </w:r>
      <w:smartTag w:uri="urn:schemas-microsoft-com:office:smarttags" w:element="country-region">
        <w:smartTag w:uri="urn:schemas-microsoft-com:office:smarttags" w:element="place">
          <w:r w:rsidRPr="008E2A1B">
            <w:rPr>
              <w:rFonts w:eastAsia="標楷體"/>
              <w:sz w:val="20"/>
              <w:szCs w:val="22"/>
            </w:rPr>
            <w:t>Canada</w:t>
          </w:r>
        </w:smartTag>
      </w:smartTag>
      <w:r w:rsidRPr="008E2A1B">
        <w:rPr>
          <w:rFonts w:eastAsia="標楷體"/>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Barnard, C. I. (1971). </w:t>
      </w:r>
      <w:r w:rsidRPr="008E2A1B">
        <w:rPr>
          <w:rFonts w:eastAsia="標楷體"/>
          <w:b/>
          <w:i/>
          <w:sz w:val="20"/>
          <w:szCs w:val="22"/>
        </w:rPr>
        <w:t>The functions of the executive</w:t>
      </w:r>
      <w:r w:rsidRPr="008E2A1B">
        <w:rPr>
          <w:rFonts w:eastAsia="標楷體"/>
          <w:sz w:val="20"/>
          <w:szCs w:val="22"/>
        </w:rPr>
        <w:t xml:space="preserve">. </w:t>
      </w:r>
      <w:smartTag w:uri="urn:schemas-microsoft-com:office:smarttags" w:element="City">
        <w:r w:rsidRPr="008E2A1B">
          <w:rPr>
            <w:rFonts w:eastAsia="標楷體"/>
            <w:sz w:val="20"/>
            <w:szCs w:val="22"/>
          </w:rPr>
          <w:t>Cambridge</w:t>
        </w:r>
      </w:smartTag>
      <w:r w:rsidRPr="008E2A1B">
        <w:rPr>
          <w:rFonts w:eastAsia="標楷體"/>
          <w:sz w:val="20"/>
          <w:szCs w:val="22"/>
        </w:rPr>
        <w:t xml:space="preserve">, </w:t>
      </w:r>
      <w:smartTag w:uri="urn:schemas-microsoft-com:office:smarttags" w:element="State">
        <w:r w:rsidRPr="008E2A1B">
          <w:rPr>
            <w:rFonts w:eastAsia="標楷體"/>
            <w:sz w:val="20"/>
            <w:szCs w:val="22"/>
          </w:rPr>
          <w:t>MA</w:t>
        </w:r>
      </w:smartTag>
      <w:r w:rsidRPr="008E2A1B">
        <w:rPr>
          <w:rFonts w:eastAsia="標楷體"/>
          <w:sz w:val="20"/>
          <w:szCs w:val="22"/>
        </w:rPr>
        <w:t xml:space="preserve">: </w:t>
      </w:r>
      <w:smartTag w:uri="urn:schemas-microsoft-com:office:smarttags" w:element="place">
        <w:smartTag w:uri="urn:schemas-microsoft-com:office:smarttags" w:element="PlaceName">
          <w:r w:rsidRPr="008E2A1B">
            <w:rPr>
              <w:rFonts w:eastAsia="標楷體"/>
              <w:sz w:val="20"/>
              <w:szCs w:val="22"/>
            </w:rPr>
            <w:t>Harvard</w:t>
          </w:r>
        </w:smartTag>
        <w:r w:rsidRPr="008E2A1B">
          <w:rPr>
            <w:rFonts w:eastAsia="標楷體"/>
            <w:sz w:val="20"/>
            <w:szCs w:val="22"/>
          </w:rPr>
          <w:t xml:space="preserve"> </w:t>
        </w:r>
        <w:smartTag w:uri="urn:schemas-microsoft-com:office:smarttags" w:element="PlaceType">
          <w:r w:rsidRPr="008E2A1B">
            <w:rPr>
              <w:rFonts w:eastAsia="標楷體"/>
              <w:sz w:val="20"/>
              <w:szCs w:val="22"/>
            </w:rPr>
            <w:t>University</w:t>
          </w:r>
        </w:smartTag>
      </w:smartTag>
      <w:r w:rsidRPr="008E2A1B">
        <w:rPr>
          <w:rFonts w:eastAsia="標楷體"/>
          <w:sz w:val="20"/>
          <w:szCs w:val="22"/>
        </w:rPr>
        <w:t xml:space="preserve"> Press.</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Bjork, R. A. (1989). Retrieval inhibition as an adaptive mechanism in human memory. In H. L. Roediger III &amp; F. M. Craik (Eds.), </w:t>
      </w:r>
      <w:r w:rsidRPr="008E2A1B">
        <w:rPr>
          <w:rFonts w:eastAsia="標楷體"/>
          <w:i/>
          <w:sz w:val="20"/>
          <w:szCs w:val="22"/>
        </w:rPr>
        <w:t>Varieties of memory &amp; consciousness</w:t>
      </w:r>
      <w:r w:rsidRPr="008E2A1B">
        <w:rPr>
          <w:rFonts w:eastAsia="標楷體"/>
          <w:sz w:val="20"/>
          <w:szCs w:val="22"/>
        </w:rPr>
        <w:t xml:space="preserve"> (pp.309-330). </w:t>
      </w:r>
      <w:smartTag w:uri="urn:schemas-microsoft-com:office:smarttags" w:element="place">
        <w:smartTag w:uri="urn:schemas-microsoft-com:office:smarttags" w:element="City">
          <w:r w:rsidRPr="008E2A1B">
            <w:rPr>
              <w:rFonts w:eastAsia="標楷體"/>
              <w:sz w:val="20"/>
              <w:szCs w:val="22"/>
            </w:rPr>
            <w:t>Hillsdale</w:t>
          </w:r>
        </w:smartTag>
        <w:r w:rsidRPr="008E2A1B">
          <w:rPr>
            <w:rFonts w:eastAsia="標楷體"/>
            <w:sz w:val="20"/>
            <w:szCs w:val="22"/>
          </w:rPr>
          <w:t xml:space="preserve">, </w:t>
        </w:r>
        <w:smartTag w:uri="urn:schemas-microsoft-com:office:smarttags" w:element="State">
          <w:r w:rsidRPr="008E2A1B">
            <w:rPr>
              <w:rFonts w:eastAsia="標楷體"/>
              <w:sz w:val="20"/>
              <w:szCs w:val="22"/>
            </w:rPr>
            <w:t>NJ</w:t>
          </w:r>
        </w:smartTag>
      </w:smartTag>
      <w:r w:rsidRPr="008E2A1B">
        <w:rPr>
          <w:rFonts w:eastAsia="標楷體"/>
          <w:sz w:val="20"/>
          <w:szCs w:val="22"/>
        </w:rPr>
        <w:t>: Erlbaum.</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lang w:val="nb-NO"/>
        </w:rPr>
        <w:t xml:space="preserve">Bordi, F., &amp; LeDoux, J. E. (1993). </w:t>
      </w:r>
      <w:r w:rsidRPr="008E2A1B">
        <w:rPr>
          <w:rFonts w:eastAsia="標楷體"/>
          <w:sz w:val="20"/>
        </w:rPr>
        <w:t>[Auditory response latencies in rat auditory cortex]. Unpublished raw data.</w:t>
      </w:r>
    </w:p>
    <w:p w:rsidR="008A64D9" w:rsidRPr="008E2A1B" w:rsidRDefault="008A64D9" w:rsidP="008A64D9">
      <w:pPr>
        <w:numPr>
          <w:ilvl w:val="0"/>
          <w:numId w:val="2"/>
        </w:numPr>
        <w:tabs>
          <w:tab w:val="clear" w:pos="480"/>
          <w:tab w:val="num" w:pos="360"/>
        </w:tabs>
        <w:ind w:left="360" w:hanging="360"/>
        <w:rPr>
          <w:rFonts w:eastAsia="標楷體"/>
          <w:i/>
          <w:sz w:val="20"/>
        </w:rPr>
      </w:pPr>
      <w:r w:rsidRPr="008E2A1B">
        <w:rPr>
          <w:rFonts w:eastAsia="標楷體"/>
          <w:sz w:val="20"/>
          <w:szCs w:val="22"/>
        </w:rPr>
        <w:t>Broadhurst, R. G., &amp; Maller, R. A. (1991). Sex offending and recidivism (</w:t>
      </w:r>
      <w:r w:rsidRPr="008E2A1B">
        <w:rPr>
          <w:rFonts w:eastAsia="標楷體"/>
          <w:i/>
          <w:sz w:val="20"/>
          <w:szCs w:val="22"/>
        </w:rPr>
        <w:t>Tech. Rep. No. 3</w:t>
      </w:r>
      <w:r w:rsidRPr="008E2A1B">
        <w:rPr>
          <w:rFonts w:eastAsia="標楷體"/>
          <w:sz w:val="20"/>
          <w:szCs w:val="22"/>
        </w:rPr>
        <w:t xml:space="preserve">). </w:t>
      </w:r>
      <w:smartTag w:uri="urn:schemas-microsoft-com:office:smarttags" w:element="City">
        <w:r w:rsidRPr="008E2A1B">
          <w:rPr>
            <w:rFonts w:eastAsia="標楷體"/>
            <w:sz w:val="20"/>
            <w:szCs w:val="22"/>
          </w:rPr>
          <w:t>Nedlands</w:t>
        </w:r>
      </w:smartTag>
      <w:r w:rsidRPr="008E2A1B">
        <w:rPr>
          <w:rFonts w:eastAsia="標楷體"/>
          <w:sz w:val="20"/>
          <w:szCs w:val="22"/>
        </w:rPr>
        <w:t xml:space="preserve">, </w:t>
      </w:r>
      <w:smartTag w:uri="urn:schemas-microsoft-com:office:smarttags" w:element="State">
        <w:r w:rsidRPr="008E2A1B">
          <w:rPr>
            <w:rFonts w:eastAsia="標楷體"/>
            <w:sz w:val="20"/>
            <w:szCs w:val="22"/>
          </w:rPr>
          <w:t>Western Australia</w:t>
        </w:r>
      </w:smartTag>
      <w:r w:rsidRPr="008E2A1B">
        <w:rPr>
          <w:rFonts w:eastAsia="標楷體"/>
          <w:sz w:val="20"/>
          <w:szCs w:val="22"/>
        </w:rPr>
        <w:t xml:space="preserve">: </w:t>
      </w:r>
      <w:smartTag w:uri="urn:schemas-microsoft-com:office:smarttags" w:element="place">
        <w:smartTag w:uri="urn:schemas-microsoft-com:office:smarttags" w:element="PlaceType">
          <w:r w:rsidRPr="008E2A1B">
            <w:rPr>
              <w:rFonts w:eastAsia="標楷體"/>
              <w:sz w:val="20"/>
              <w:szCs w:val="22"/>
            </w:rPr>
            <w:t>University</w:t>
          </w:r>
        </w:smartTag>
        <w:r w:rsidRPr="008E2A1B">
          <w:rPr>
            <w:rFonts w:eastAsia="標楷體"/>
            <w:sz w:val="20"/>
            <w:szCs w:val="22"/>
          </w:rPr>
          <w:t xml:space="preserve"> of </w:t>
        </w:r>
        <w:smartTag w:uri="urn:schemas-microsoft-com:office:smarttags" w:element="PlaceName">
          <w:r w:rsidRPr="008E2A1B">
            <w:rPr>
              <w:rFonts w:eastAsia="標楷體"/>
              <w:sz w:val="20"/>
              <w:szCs w:val="22"/>
            </w:rPr>
            <w:t>Western Australia</w:t>
          </w:r>
        </w:smartTag>
      </w:smartTag>
      <w:r w:rsidRPr="008E2A1B">
        <w:rPr>
          <w:rFonts w:eastAsia="標楷體"/>
          <w:sz w:val="20"/>
          <w:szCs w:val="22"/>
        </w:rPr>
        <w:t>, Crime Research Centre.</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Hungerford, N. L. (1986). Factors perceived by teachers and administrators as stimulative and supportive of professional growth. Unpublished doctoral dissertation, State University of Michigan, </w:t>
      </w:r>
      <w:smartTag w:uri="urn:schemas-microsoft-com:office:smarttags" w:element="place">
        <w:smartTag w:uri="urn:schemas-microsoft-com:office:smarttags" w:element="City">
          <w:r w:rsidRPr="008E2A1B">
            <w:rPr>
              <w:rFonts w:eastAsia="標楷體"/>
              <w:sz w:val="20"/>
              <w:szCs w:val="22"/>
            </w:rPr>
            <w:t>East Lansing</w:t>
          </w:r>
        </w:smartTag>
        <w:r w:rsidRPr="008E2A1B">
          <w:rPr>
            <w:rFonts w:eastAsia="標楷體"/>
            <w:sz w:val="20"/>
            <w:szCs w:val="22"/>
          </w:rPr>
          <w:t xml:space="preserve">, </w:t>
        </w:r>
        <w:smartTag w:uri="urn:schemas-microsoft-com:office:smarttags" w:element="State">
          <w:r w:rsidRPr="008E2A1B">
            <w:rPr>
              <w:rFonts w:eastAsia="標楷體"/>
              <w:sz w:val="20"/>
              <w:szCs w:val="22"/>
            </w:rPr>
            <w:t>Michigan</w:t>
          </w:r>
        </w:smartTag>
      </w:smartTag>
      <w:r w:rsidRPr="008E2A1B">
        <w:rPr>
          <w:rFonts w:eastAsia="標楷體"/>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lang w:val="nb-NO"/>
        </w:rPr>
        <w:t xml:space="preserve">Kandel, E. R., &amp; Squire, L. R. (2000). </w:t>
      </w:r>
      <w:r w:rsidRPr="008E2A1B">
        <w:rPr>
          <w:rFonts w:eastAsia="標楷體"/>
          <w:sz w:val="20"/>
          <w:szCs w:val="22"/>
        </w:rPr>
        <w:t xml:space="preserve">Neuroscience: Breaking down scientific barriers to the study of brain and mind. </w:t>
      </w:r>
      <w:r w:rsidRPr="008E2A1B">
        <w:rPr>
          <w:rFonts w:eastAsia="標楷體"/>
          <w:i/>
          <w:sz w:val="20"/>
          <w:szCs w:val="22"/>
        </w:rPr>
        <w:t>Science, 290</w:t>
      </w:r>
      <w:r w:rsidRPr="008E2A1B">
        <w:rPr>
          <w:rFonts w:eastAsia="標楷體"/>
          <w:sz w:val="20"/>
          <w:szCs w:val="22"/>
        </w:rPr>
        <w:t>, 1113-1120.</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Lanktree, C., &amp; Briere, J. (1991). Early data on the Trauma Symptom Checklist for Children (TSC-C). Paper presented at</w:t>
      </w:r>
      <w:r w:rsidRPr="008E2A1B">
        <w:rPr>
          <w:rFonts w:eastAsia="標楷體"/>
          <w:i/>
          <w:sz w:val="20"/>
          <w:szCs w:val="22"/>
        </w:rPr>
        <w:t xml:space="preserve"> the meeting of American Professional Society on the Abuse of Children</w:t>
      </w:r>
      <w:r w:rsidRPr="008E2A1B">
        <w:rPr>
          <w:rFonts w:eastAsia="標楷體"/>
          <w:sz w:val="20"/>
          <w:szCs w:val="22"/>
        </w:rPr>
        <w:t xml:space="preserve">, </w:t>
      </w:r>
      <w:smartTag w:uri="urn:schemas-microsoft-com:office:smarttags" w:element="place">
        <w:smartTag w:uri="urn:schemas-microsoft-com:office:smarttags" w:element="City">
          <w:r w:rsidRPr="008E2A1B">
            <w:rPr>
              <w:rFonts w:eastAsia="標楷體"/>
              <w:sz w:val="20"/>
              <w:szCs w:val="22"/>
            </w:rPr>
            <w:t>San Diego</w:t>
          </w:r>
        </w:smartTag>
        <w:r w:rsidRPr="008E2A1B">
          <w:rPr>
            <w:rFonts w:eastAsia="標楷體"/>
            <w:sz w:val="20"/>
            <w:szCs w:val="22"/>
          </w:rPr>
          <w:t xml:space="preserve">, </w:t>
        </w:r>
        <w:smartTag w:uri="urn:schemas-microsoft-com:office:smarttags" w:element="State">
          <w:r w:rsidRPr="008E2A1B">
            <w:rPr>
              <w:rFonts w:eastAsia="標楷體"/>
              <w:sz w:val="20"/>
              <w:szCs w:val="22"/>
            </w:rPr>
            <w:t>CA</w:t>
          </w:r>
        </w:smartTag>
      </w:smartTag>
      <w:r w:rsidRPr="008E2A1B">
        <w:rPr>
          <w:rFonts w:eastAsia="標楷體"/>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Lichstein, K. L., Johnson, R. S., Womack, T. D., Dean, J. E., &amp; Childers, C. K. (1990). Relaxation therapy for poly-pharmacy use in elderly insomniacs and noninsomniacs. In T. L. Rosenthal (Chair), Reducing medication in geriatric populations</w:t>
      </w:r>
      <w:r w:rsidRPr="008E2A1B">
        <w:rPr>
          <w:rFonts w:eastAsia="標楷體"/>
          <w:i/>
          <w:sz w:val="20"/>
          <w:szCs w:val="22"/>
        </w:rPr>
        <w:t>.</w:t>
      </w:r>
      <w:r w:rsidRPr="008E2A1B">
        <w:rPr>
          <w:rFonts w:eastAsia="標楷體"/>
          <w:sz w:val="20"/>
          <w:szCs w:val="22"/>
        </w:rPr>
        <w:t xml:space="preserve"> </w:t>
      </w:r>
      <w:r w:rsidRPr="008E2A1B">
        <w:rPr>
          <w:rFonts w:eastAsia="標楷體"/>
          <w:i/>
          <w:sz w:val="20"/>
          <w:szCs w:val="22"/>
        </w:rPr>
        <w:t>Symposium conducted at the meeting of the First International Congress of Behavioral Medicine</w:t>
      </w:r>
      <w:r w:rsidRPr="008E2A1B">
        <w:rPr>
          <w:rFonts w:eastAsia="標楷體"/>
          <w:sz w:val="20"/>
          <w:szCs w:val="22"/>
        </w:rPr>
        <w:t xml:space="preserve">, </w:t>
      </w:r>
      <w:smartTag w:uri="urn:schemas-microsoft-com:office:smarttags" w:element="place">
        <w:smartTag w:uri="urn:schemas-microsoft-com:office:smarttags" w:element="City">
          <w:r w:rsidRPr="008E2A1B">
            <w:rPr>
              <w:rFonts w:eastAsia="標楷體"/>
              <w:sz w:val="20"/>
              <w:szCs w:val="22"/>
            </w:rPr>
            <w:t>Uppsala</w:t>
          </w:r>
        </w:smartTag>
        <w:r w:rsidRPr="008E2A1B">
          <w:rPr>
            <w:rFonts w:eastAsia="標楷體"/>
            <w:sz w:val="20"/>
            <w:szCs w:val="22"/>
          </w:rPr>
          <w:t xml:space="preserve">, </w:t>
        </w:r>
        <w:smartTag w:uri="urn:schemas-microsoft-com:office:smarttags" w:element="country-region">
          <w:r w:rsidRPr="008E2A1B">
            <w:rPr>
              <w:rFonts w:eastAsia="標楷體"/>
              <w:sz w:val="20"/>
              <w:szCs w:val="22"/>
            </w:rPr>
            <w:t>Sweden</w:t>
          </w:r>
        </w:smartTag>
      </w:smartTag>
      <w:r w:rsidRPr="008E2A1B">
        <w:rPr>
          <w:rFonts w:eastAsia="標楷體"/>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Mead, J. V. (1992). Looking at old photographs: Investigating the teacher tales that novice teachers </w:t>
      </w:r>
      <w:r w:rsidRPr="008E2A1B">
        <w:rPr>
          <w:rFonts w:eastAsia="標楷體"/>
          <w:sz w:val="20"/>
          <w:szCs w:val="22"/>
        </w:rPr>
        <w:lastRenderedPageBreak/>
        <w:t>bring with them (Report No. NCRTL-R</w:t>
      </w:r>
      <w:smartTag w:uri="urn:schemas-microsoft-com:office:smarttags" w:element="chsdate">
        <w:smartTagPr>
          <w:attr w:name="Year" w:val="1820"/>
          <w:attr w:name="Month" w:val="4"/>
          <w:attr w:name="Day" w:val="1"/>
          <w:attr w:name="IsLunarDate" w:val="False"/>
          <w:attr w:name="IsROCDate" w:val="False"/>
        </w:smartTagPr>
        <w:r w:rsidRPr="008E2A1B">
          <w:rPr>
            <w:rFonts w:eastAsia="標楷體"/>
            <w:sz w:val="20"/>
            <w:szCs w:val="22"/>
          </w:rPr>
          <w:t>R-92-4</w:t>
        </w:r>
      </w:smartTag>
      <w:r w:rsidRPr="008E2A1B">
        <w:rPr>
          <w:rFonts w:eastAsia="標楷體"/>
          <w:sz w:val="20"/>
          <w:szCs w:val="22"/>
        </w:rPr>
        <w:t xml:space="preserve">). </w:t>
      </w:r>
      <w:smartTag w:uri="urn:schemas-microsoft-com:office:smarttags" w:element="City">
        <w:r w:rsidRPr="008E2A1B">
          <w:rPr>
            <w:rFonts w:eastAsia="標楷體"/>
            <w:sz w:val="20"/>
            <w:szCs w:val="22"/>
          </w:rPr>
          <w:t>East Lansing</w:t>
        </w:r>
      </w:smartTag>
      <w:r w:rsidRPr="008E2A1B">
        <w:rPr>
          <w:rFonts w:eastAsia="標楷體"/>
          <w:sz w:val="20"/>
          <w:szCs w:val="22"/>
        </w:rPr>
        <w:t xml:space="preserve">, </w:t>
      </w:r>
      <w:smartTag w:uri="urn:schemas-microsoft-com:office:smarttags" w:element="State">
        <w:r w:rsidRPr="008E2A1B">
          <w:rPr>
            <w:rFonts w:eastAsia="標楷體"/>
            <w:sz w:val="20"/>
            <w:szCs w:val="22"/>
          </w:rPr>
          <w:t>MI</w:t>
        </w:r>
      </w:smartTag>
      <w:r w:rsidRPr="008E2A1B">
        <w:rPr>
          <w:rFonts w:eastAsia="標楷體"/>
          <w:sz w:val="20"/>
          <w:szCs w:val="22"/>
        </w:rPr>
        <w:t xml:space="preserve">: </w:t>
      </w:r>
      <w:smartTag w:uri="urn:schemas-microsoft-com:office:smarttags" w:element="place">
        <w:smartTag w:uri="urn:schemas-microsoft-com:office:smarttags" w:element="PlaceName">
          <w:r w:rsidRPr="008E2A1B">
            <w:rPr>
              <w:rFonts w:eastAsia="標楷體"/>
              <w:sz w:val="20"/>
              <w:szCs w:val="22"/>
            </w:rPr>
            <w:t>National</w:t>
          </w:r>
        </w:smartTag>
        <w:r w:rsidRPr="008E2A1B">
          <w:rPr>
            <w:rFonts w:eastAsia="標楷體"/>
            <w:sz w:val="20"/>
            <w:szCs w:val="22"/>
          </w:rPr>
          <w:t xml:space="preserve"> </w:t>
        </w:r>
        <w:smartTag w:uri="urn:schemas-microsoft-com:office:smarttags" w:element="PlaceType">
          <w:r w:rsidRPr="008E2A1B">
            <w:rPr>
              <w:rFonts w:eastAsia="標楷體"/>
              <w:sz w:val="20"/>
              <w:szCs w:val="22"/>
            </w:rPr>
            <w:t>Center</w:t>
          </w:r>
        </w:smartTag>
      </w:smartTag>
      <w:r w:rsidRPr="008E2A1B">
        <w:rPr>
          <w:rFonts w:eastAsia="標楷體"/>
          <w:sz w:val="20"/>
          <w:szCs w:val="22"/>
        </w:rPr>
        <w:t xml:space="preserve"> for Research on Teacher Learning. (ERIC Document Reproduction Service No. ED346082)</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National Institute of Mental Health. (1990). Clinical training in serious mental illness (DHHS Publication No. ADM 90-1679). </w:t>
      </w:r>
      <w:smartTag w:uri="urn:schemas-microsoft-com:office:smarttags" w:element="City">
        <w:r w:rsidRPr="008E2A1B">
          <w:rPr>
            <w:rFonts w:eastAsia="標楷體"/>
            <w:sz w:val="20"/>
            <w:szCs w:val="22"/>
          </w:rPr>
          <w:t>Washington</w:t>
        </w:r>
      </w:smartTag>
      <w:r w:rsidRPr="008E2A1B">
        <w:rPr>
          <w:rFonts w:eastAsia="標楷體"/>
          <w:sz w:val="20"/>
          <w:szCs w:val="22"/>
        </w:rPr>
        <w:t xml:space="preserve">, </w:t>
      </w:r>
      <w:smartTag w:uri="urn:schemas-microsoft-com:office:smarttags" w:element="State">
        <w:r w:rsidRPr="008E2A1B">
          <w:rPr>
            <w:rFonts w:eastAsia="標楷體"/>
            <w:sz w:val="20"/>
            <w:szCs w:val="22"/>
          </w:rPr>
          <w:t>DC</w:t>
        </w:r>
      </w:smartTag>
      <w:r w:rsidRPr="008E2A1B">
        <w:rPr>
          <w:rFonts w:eastAsia="標楷體"/>
          <w:sz w:val="20"/>
          <w:szCs w:val="22"/>
        </w:rPr>
        <w:t xml:space="preserve">: </w:t>
      </w:r>
      <w:smartTag w:uri="urn:schemas-microsoft-com:office:smarttags" w:element="country-region">
        <w:smartTag w:uri="urn:schemas-microsoft-com:office:smarttags" w:element="place">
          <w:r w:rsidRPr="008E2A1B">
            <w:rPr>
              <w:rFonts w:eastAsia="標楷體"/>
              <w:sz w:val="20"/>
              <w:szCs w:val="22"/>
            </w:rPr>
            <w:t>U.S.</w:t>
          </w:r>
        </w:smartTag>
      </w:smartTag>
      <w:r w:rsidRPr="008E2A1B">
        <w:rPr>
          <w:rFonts w:eastAsia="標楷體"/>
          <w:sz w:val="20"/>
          <w:szCs w:val="22"/>
        </w:rPr>
        <w:t xml:space="preserve"> Government Printing Office.</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New drug appears to sharply cut risk of death from heart failure. (1993). </w:t>
      </w:r>
      <w:r w:rsidRPr="008E2A1B">
        <w:rPr>
          <w:rFonts w:eastAsia="標楷體"/>
          <w:i/>
          <w:sz w:val="20"/>
          <w:szCs w:val="22"/>
        </w:rPr>
        <w:t xml:space="preserve">The </w:t>
      </w:r>
      <w:smartTag w:uri="urn:schemas-microsoft-com:office:smarttags" w:element="State">
        <w:smartTag w:uri="urn:schemas-microsoft-com:office:smarttags" w:element="place">
          <w:r w:rsidRPr="008E2A1B">
            <w:rPr>
              <w:rFonts w:eastAsia="標楷體"/>
              <w:i/>
              <w:sz w:val="20"/>
              <w:szCs w:val="22"/>
            </w:rPr>
            <w:t>Washington</w:t>
          </w:r>
        </w:smartTag>
      </w:smartTag>
      <w:r w:rsidRPr="008E2A1B">
        <w:rPr>
          <w:rFonts w:eastAsia="標楷體"/>
          <w:i/>
          <w:sz w:val="20"/>
          <w:szCs w:val="22"/>
        </w:rPr>
        <w:t xml:space="preserve"> Post</w:t>
      </w:r>
      <w:r w:rsidRPr="008E2A1B">
        <w:rPr>
          <w:rFonts w:eastAsia="標楷體"/>
          <w:sz w:val="20"/>
          <w:szCs w:val="22"/>
        </w:rPr>
        <w:t>, p. A12.</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Powers, J. M., &amp; Cookson, P. W. Jr. (1999). The politics of school choice research. </w:t>
      </w:r>
      <w:r w:rsidRPr="008E2A1B">
        <w:rPr>
          <w:rFonts w:eastAsia="標楷體"/>
          <w:i/>
          <w:sz w:val="20"/>
          <w:szCs w:val="22"/>
        </w:rPr>
        <w:t>Educational Policy, 13</w:t>
      </w:r>
      <w:r w:rsidRPr="008E2A1B">
        <w:rPr>
          <w:rFonts w:eastAsia="標楷體"/>
          <w:sz w:val="20"/>
          <w:szCs w:val="22"/>
        </w:rPr>
        <w:t>(1), 104-122.</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Ruby, J., &amp; Fulton, C. (1993). Beyond redlining: Editing soft-ware that works</w:t>
      </w:r>
      <w:r w:rsidRPr="008E2A1B">
        <w:rPr>
          <w:rFonts w:eastAsia="標楷體"/>
          <w:i/>
          <w:sz w:val="20"/>
          <w:szCs w:val="22"/>
        </w:rPr>
        <w:t>. Poster session presented at the annual meeting of the Society for Scholarly Publishing</w:t>
      </w:r>
      <w:r w:rsidRPr="008E2A1B">
        <w:rPr>
          <w:rFonts w:eastAsia="標楷體"/>
          <w:sz w:val="20"/>
          <w:szCs w:val="22"/>
        </w:rPr>
        <w:t xml:space="preserve">, </w:t>
      </w:r>
      <w:smartTag w:uri="urn:schemas-microsoft-com:office:smarttags" w:element="place">
        <w:smartTag w:uri="urn:schemas-microsoft-com:office:smarttags" w:element="City">
          <w:r w:rsidRPr="008E2A1B">
            <w:rPr>
              <w:rFonts w:eastAsia="標楷體"/>
              <w:sz w:val="20"/>
              <w:szCs w:val="22"/>
            </w:rPr>
            <w:t>Washington</w:t>
          </w:r>
        </w:smartTag>
        <w:r w:rsidRPr="008E2A1B">
          <w:rPr>
            <w:rFonts w:eastAsia="標楷體"/>
            <w:sz w:val="20"/>
            <w:szCs w:val="22"/>
          </w:rPr>
          <w:t xml:space="preserve">, </w:t>
        </w:r>
        <w:smartTag w:uri="urn:schemas-microsoft-com:office:smarttags" w:element="State">
          <w:r w:rsidRPr="008E2A1B">
            <w:rPr>
              <w:rFonts w:eastAsia="標楷體"/>
              <w:sz w:val="20"/>
              <w:szCs w:val="22"/>
            </w:rPr>
            <w:t>DC</w:t>
          </w:r>
        </w:smartTag>
      </w:smartTag>
      <w:r w:rsidRPr="008E2A1B">
        <w:rPr>
          <w:rFonts w:eastAsia="標楷體"/>
          <w:sz w:val="20"/>
          <w:szCs w:val="22"/>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Schwartz, J. (1993). Obesity affects economic, social status. </w:t>
      </w:r>
      <w:r w:rsidRPr="008E2A1B">
        <w:rPr>
          <w:rFonts w:eastAsia="標楷體"/>
          <w:i/>
          <w:sz w:val="20"/>
          <w:szCs w:val="22"/>
        </w:rPr>
        <w:t xml:space="preserve">The </w:t>
      </w:r>
      <w:smartTag w:uri="urn:schemas-microsoft-com:office:smarttags" w:element="State">
        <w:smartTag w:uri="urn:schemas-microsoft-com:office:smarttags" w:element="place">
          <w:r w:rsidRPr="008E2A1B">
            <w:rPr>
              <w:rFonts w:eastAsia="標楷體"/>
              <w:i/>
              <w:sz w:val="20"/>
              <w:szCs w:val="22"/>
            </w:rPr>
            <w:t>Washington</w:t>
          </w:r>
        </w:smartTag>
      </w:smartTag>
      <w:r w:rsidRPr="008E2A1B">
        <w:rPr>
          <w:rFonts w:eastAsia="標楷體"/>
          <w:i/>
          <w:sz w:val="20"/>
          <w:szCs w:val="22"/>
        </w:rPr>
        <w:t xml:space="preserve"> Post,</w:t>
      </w:r>
      <w:r w:rsidRPr="008E2A1B">
        <w:rPr>
          <w:rFonts w:eastAsia="標楷體"/>
          <w:sz w:val="20"/>
          <w:szCs w:val="22"/>
        </w:rPr>
        <w:t xml:space="preserve"> pp. A1, A4.</w:t>
      </w:r>
    </w:p>
    <w:p w:rsidR="008A64D9" w:rsidRPr="008E2A1B" w:rsidRDefault="008A64D9" w:rsidP="008A64D9">
      <w:pPr>
        <w:numPr>
          <w:ilvl w:val="0"/>
          <w:numId w:val="2"/>
        </w:numPr>
        <w:tabs>
          <w:tab w:val="clear" w:pos="480"/>
          <w:tab w:val="num" w:pos="360"/>
        </w:tabs>
        <w:ind w:left="360" w:hanging="360"/>
        <w:rPr>
          <w:rFonts w:eastAsia="標楷體"/>
          <w:sz w:val="20"/>
        </w:rPr>
      </w:pPr>
      <w:r w:rsidRPr="008E2A1B">
        <w:rPr>
          <w:rFonts w:eastAsia="標楷體"/>
          <w:sz w:val="20"/>
        </w:rPr>
        <w:t xml:space="preserve">U. S. Department of Education (n. d.). </w:t>
      </w:r>
      <w:r w:rsidRPr="008E2A1B">
        <w:rPr>
          <w:rFonts w:eastAsia="標楷體"/>
          <w:iCs/>
          <w:sz w:val="20"/>
        </w:rPr>
        <w:t>The class-size reduction program: Boosting student</w:t>
      </w:r>
      <w:r w:rsidRPr="008E2A1B">
        <w:rPr>
          <w:rFonts w:eastAsia="標楷體"/>
          <w:sz w:val="20"/>
        </w:rPr>
        <w:t xml:space="preserve"> </w:t>
      </w:r>
      <w:r w:rsidRPr="008E2A1B">
        <w:rPr>
          <w:rFonts w:eastAsia="標楷體"/>
          <w:iCs/>
          <w:sz w:val="20"/>
        </w:rPr>
        <w:t>achievement</w:t>
      </w:r>
      <w:r w:rsidRPr="008E2A1B">
        <w:rPr>
          <w:rFonts w:eastAsia="標楷體"/>
          <w:sz w:val="20"/>
        </w:rPr>
        <w:t> </w:t>
      </w:r>
      <w:r w:rsidRPr="008E2A1B">
        <w:rPr>
          <w:rFonts w:eastAsia="標楷體"/>
          <w:iCs/>
          <w:sz w:val="20"/>
        </w:rPr>
        <w:t>in schools across the nation—A first year report</w:t>
      </w:r>
      <w:r w:rsidRPr="008E2A1B">
        <w:rPr>
          <w:rFonts w:eastAsia="標楷體"/>
          <w:sz w:val="20"/>
        </w:rPr>
        <w:t xml:space="preserve">. Retrieved November 8, 2000, from  </w:t>
      </w:r>
      <w:r w:rsidRPr="008E2A1B">
        <w:rPr>
          <w:rFonts w:eastAsia="標楷體"/>
          <w:sz w:val="20"/>
          <w:szCs w:val="22"/>
        </w:rPr>
        <w:t>http://www/ed.gov/offices/OESE/ClassSize/</w:t>
      </w:r>
      <w:r w:rsidRPr="008E2A1B">
        <w:rPr>
          <w:rFonts w:eastAsia="標楷體"/>
          <w:sz w:val="20"/>
          <w:szCs w:val="27"/>
        </w:rPr>
        <w:t>.</w:t>
      </w:r>
    </w:p>
    <w:p w:rsidR="008A64D9" w:rsidRPr="008E2A1B" w:rsidRDefault="008A64D9" w:rsidP="008A64D9">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Wolchik, S. A., West, S. G., Sandler, </w:t>
      </w:r>
      <w:smartTag w:uri="urn:schemas-microsoft-com:office:smarttags" w:element="place">
        <w:r w:rsidRPr="008E2A1B">
          <w:rPr>
            <w:rFonts w:eastAsia="標楷體"/>
            <w:sz w:val="20"/>
            <w:szCs w:val="22"/>
          </w:rPr>
          <w:t>I.</w:t>
        </w:r>
      </w:smartTag>
      <w:r w:rsidRPr="008E2A1B">
        <w:rPr>
          <w:rFonts w:eastAsia="標楷體"/>
          <w:sz w:val="20"/>
          <w:szCs w:val="22"/>
        </w:rPr>
        <w:t xml:space="preserve"> N. Tein, J., Coatsworth, </w:t>
      </w:r>
      <w:r w:rsidRPr="008E2A1B">
        <w:rPr>
          <w:rFonts w:eastAsia="標楷體"/>
          <w:sz w:val="20"/>
          <w:szCs w:val="22"/>
          <w:lang w:val="nb-NO"/>
        </w:rPr>
        <w:t xml:space="preserve">D., Lengua, L., et al. </w:t>
      </w:r>
      <w:r w:rsidRPr="008E2A1B">
        <w:rPr>
          <w:rFonts w:eastAsia="標楷體"/>
          <w:sz w:val="20"/>
          <w:szCs w:val="22"/>
        </w:rPr>
        <w:t xml:space="preserve">(2000). An experimental evaluation of theory-based mother and mother-child programs for children of divorce. </w:t>
      </w:r>
      <w:r w:rsidRPr="008E2A1B">
        <w:rPr>
          <w:rFonts w:eastAsia="標楷體"/>
          <w:i/>
          <w:sz w:val="20"/>
          <w:szCs w:val="22"/>
        </w:rPr>
        <w:t>Journal of Consulting and Clinical Psychology , 68,</w:t>
      </w:r>
      <w:r w:rsidRPr="008E2A1B">
        <w:rPr>
          <w:rFonts w:eastAsia="標楷體"/>
          <w:sz w:val="20"/>
          <w:szCs w:val="22"/>
        </w:rPr>
        <w:t xml:space="preserve"> 843-856.</w:t>
      </w:r>
    </w:p>
    <w:p w:rsidR="008A64D9" w:rsidRPr="008E2A1B" w:rsidRDefault="008A64D9" w:rsidP="008A64D9">
      <w:pPr>
        <w:autoSpaceDE w:val="0"/>
        <w:autoSpaceDN w:val="0"/>
        <w:ind w:left="201" w:right="316"/>
        <w:jc w:val="both"/>
        <w:rPr>
          <w:rFonts w:eastAsia="標楷體"/>
          <w:sz w:val="20"/>
          <w:szCs w:val="20"/>
        </w:rPr>
      </w:pPr>
    </w:p>
    <w:p w:rsidR="008A64D9" w:rsidRPr="008E2A1B" w:rsidRDefault="008A64D9" w:rsidP="008A64D9">
      <w:pPr>
        <w:autoSpaceDE w:val="0"/>
        <w:autoSpaceDN w:val="0"/>
        <w:ind w:right="316"/>
        <w:jc w:val="center"/>
        <w:rPr>
          <w:rFonts w:eastAsia="標楷體"/>
          <w:sz w:val="28"/>
          <w:szCs w:val="28"/>
        </w:rPr>
      </w:pPr>
      <w:r w:rsidRPr="008E2A1B">
        <w:rPr>
          <w:rFonts w:eastAsia="標楷體"/>
          <w:sz w:val="28"/>
          <w:szCs w:val="28"/>
        </w:rPr>
        <w:t>Paper Format for Proceedings of the 202</w:t>
      </w:r>
      <w:r>
        <w:rPr>
          <w:rFonts w:eastAsia="標楷體" w:hint="eastAsia"/>
          <w:sz w:val="28"/>
          <w:szCs w:val="28"/>
        </w:rPr>
        <w:t>6</w:t>
      </w:r>
      <w:r w:rsidRPr="008E2A1B">
        <w:rPr>
          <w:rFonts w:eastAsia="標楷體"/>
          <w:sz w:val="28"/>
          <w:szCs w:val="28"/>
        </w:rPr>
        <w:t xml:space="preserve"> International Conference on Management and Service Innovation </w:t>
      </w:r>
    </w:p>
    <w:p w:rsidR="008A64D9" w:rsidRPr="008E2A1B" w:rsidRDefault="008A64D9" w:rsidP="008A64D9">
      <w:pPr>
        <w:autoSpaceDE w:val="0"/>
        <w:autoSpaceDN w:val="0"/>
        <w:ind w:left="201" w:right="316"/>
        <w:jc w:val="both"/>
        <w:rPr>
          <w:rFonts w:eastAsia="標楷體"/>
          <w:sz w:val="20"/>
          <w:szCs w:val="20"/>
        </w:rPr>
      </w:pPr>
    </w:p>
    <w:p w:rsidR="008A64D9" w:rsidRPr="008E2A1B" w:rsidRDefault="008A64D9" w:rsidP="008A64D9">
      <w:pPr>
        <w:autoSpaceDE w:val="0"/>
        <w:autoSpaceDN w:val="0"/>
        <w:ind w:right="316"/>
        <w:jc w:val="center"/>
        <w:rPr>
          <w:rFonts w:eastAsia="標楷體"/>
          <w:sz w:val="20"/>
          <w:szCs w:val="20"/>
        </w:rPr>
      </w:pPr>
      <w:r w:rsidRPr="008E2A1B">
        <w:rPr>
          <w:rFonts w:eastAsia="標楷體"/>
          <w:sz w:val="20"/>
          <w:szCs w:val="20"/>
        </w:rPr>
        <w:t>Paper Author</w:t>
      </w:r>
      <w:r w:rsidRPr="008E2A1B">
        <w:rPr>
          <w:rFonts w:eastAsia="標楷體"/>
          <w:sz w:val="20"/>
          <w:szCs w:val="20"/>
          <w:vertAlign w:val="superscript"/>
        </w:rPr>
        <w:t>1*</w:t>
      </w:r>
      <w:r w:rsidRPr="008E2A1B">
        <w:rPr>
          <w:rFonts w:eastAsia="標楷體"/>
          <w:sz w:val="20"/>
          <w:szCs w:val="20"/>
        </w:rPr>
        <w:t xml:space="preserve"> Paper Author</w:t>
      </w:r>
      <w:r w:rsidRPr="008E2A1B">
        <w:rPr>
          <w:rFonts w:eastAsia="標楷體"/>
          <w:sz w:val="20"/>
          <w:szCs w:val="20"/>
          <w:vertAlign w:val="superscript"/>
        </w:rPr>
        <w:t>2</w:t>
      </w:r>
    </w:p>
    <w:p w:rsidR="008A64D9" w:rsidRPr="008E2A1B" w:rsidRDefault="008A64D9" w:rsidP="008A64D9">
      <w:pPr>
        <w:autoSpaceDE w:val="0"/>
        <w:autoSpaceDN w:val="0"/>
        <w:ind w:right="316"/>
        <w:jc w:val="center"/>
        <w:rPr>
          <w:rFonts w:eastAsia="標楷體"/>
          <w:sz w:val="20"/>
          <w:szCs w:val="20"/>
        </w:rPr>
      </w:pPr>
      <w:r w:rsidRPr="008E2A1B">
        <w:rPr>
          <w:rFonts w:eastAsia="標楷體"/>
          <w:sz w:val="20"/>
          <w:szCs w:val="20"/>
          <w:vertAlign w:val="superscript"/>
        </w:rPr>
        <w:t>1</w:t>
      </w:r>
      <w:r w:rsidRPr="008E2A1B">
        <w:rPr>
          <w:rFonts w:eastAsia="標楷體"/>
          <w:sz w:val="20"/>
          <w:szCs w:val="20"/>
        </w:rPr>
        <w:t>Author Affiliation</w:t>
      </w:r>
    </w:p>
    <w:p w:rsidR="008A64D9" w:rsidRPr="008E2A1B" w:rsidRDefault="008A64D9" w:rsidP="008A64D9">
      <w:pPr>
        <w:autoSpaceDE w:val="0"/>
        <w:autoSpaceDN w:val="0"/>
        <w:ind w:right="70"/>
        <w:jc w:val="center"/>
        <w:rPr>
          <w:rFonts w:eastAsia="標楷體"/>
          <w:sz w:val="20"/>
          <w:szCs w:val="20"/>
        </w:rPr>
      </w:pPr>
      <w:r w:rsidRPr="008E2A1B">
        <w:rPr>
          <w:rFonts w:eastAsia="標楷體"/>
          <w:sz w:val="20"/>
          <w:szCs w:val="20"/>
          <w:vertAlign w:val="superscript"/>
        </w:rPr>
        <w:t>2</w:t>
      </w:r>
      <w:r w:rsidRPr="008E2A1B">
        <w:rPr>
          <w:rFonts w:eastAsia="標楷體"/>
          <w:sz w:val="20"/>
          <w:szCs w:val="20"/>
        </w:rPr>
        <w:t>Author Affiliation</w:t>
      </w:r>
    </w:p>
    <w:p w:rsidR="008A64D9" w:rsidRPr="008E2A1B" w:rsidRDefault="008A64D9" w:rsidP="008A64D9">
      <w:pPr>
        <w:autoSpaceDE w:val="0"/>
        <w:autoSpaceDN w:val="0"/>
        <w:ind w:right="316"/>
        <w:jc w:val="right"/>
        <w:rPr>
          <w:rFonts w:eastAsia="標楷體"/>
          <w:sz w:val="20"/>
          <w:szCs w:val="20"/>
        </w:rPr>
      </w:pPr>
      <w:r w:rsidRPr="008E2A1B">
        <w:rPr>
          <w:rFonts w:eastAsia="標楷體"/>
          <w:sz w:val="20"/>
          <w:szCs w:val="20"/>
        </w:rPr>
        <w:t>*Corresponding author’s e-mail address</w:t>
      </w:r>
    </w:p>
    <w:p w:rsidR="008A64D9" w:rsidRPr="008E2A1B" w:rsidRDefault="008A64D9" w:rsidP="008A64D9">
      <w:pPr>
        <w:autoSpaceDE w:val="0"/>
        <w:autoSpaceDN w:val="0"/>
        <w:ind w:right="316"/>
        <w:jc w:val="center"/>
        <w:rPr>
          <w:rFonts w:eastAsia="標楷體"/>
          <w:sz w:val="20"/>
          <w:szCs w:val="20"/>
        </w:rPr>
      </w:pPr>
      <w:r w:rsidRPr="008E2A1B">
        <w:rPr>
          <w:rFonts w:eastAsia="標楷體"/>
          <w:b/>
          <w:sz w:val="20"/>
          <w:szCs w:val="20"/>
        </w:rPr>
        <w:t>Abstrac</w:t>
      </w:r>
      <w:r w:rsidRPr="008E2A1B">
        <w:rPr>
          <w:rFonts w:eastAsia="標楷體"/>
          <w:sz w:val="20"/>
          <w:szCs w:val="20"/>
        </w:rPr>
        <w:t>t</w:t>
      </w:r>
    </w:p>
    <w:p w:rsidR="008A64D9" w:rsidRPr="008E2A1B" w:rsidRDefault="008A64D9" w:rsidP="008A64D9">
      <w:pPr>
        <w:autoSpaceDE w:val="0"/>
        <w:autoSpaceDN w:val="0"/>
        <w:ind w:right="69" w:firstLineChars="200" w:firstLine="400"/>
        <w:jc w:val="both"/>
        <w:rPr>
          <w:rFonts w:eastAsia="標楷體"/>
          <w:sz w:val="20"/>
          <w:szCs w:val="20"/>
        </w:rPr>
      </w:pPr>
      <w:r w:rsidRPr="008E2A1B">
        <w:rPr>
          <w:rFonts w:eastAsia="標楷體"/>
          <w:sz w:val="20"/>
          <w:szCs w:val="20"/>
        </w:rPr>
        <w:t xml:space="preserve">These instructions give you basic guidelines for preparing papers for the conference. Papers up to 10 pages must be submitted using this format. This document is a template for Microsoft Word. If you are reading a paper version of this document, please download the electronic file from the Conference website so you can use it to prepare your manuscript. Please include appropriate key words in your abstract, in alphabetical order, separated by commas. Use 10 point Times New Roman font for your paper. </w:t>
      </w:r>
    </w:p>
    <w:p w:rsidR="008A64D9" w:rsidRDefault="008A64D9" w:rsidP="008A64D9">
      <w:pPr>
        <w:autoSpaceDE w:val="0"/>
        <w:autoSpaceDN w:val="0"/>
        <w:ind w:right="70"/>
        <w:jc w:val="both"/>
        <w:rPr>
          <w:rFonts w:eastAsia="標楷體"/>
          <w:i/>
          <w:sz w:val="20"/>
          <w:szCs w:val="20"/>
        </w:rPr>
      </w:pPr>
      <w:r w:rsidRPr="008E2A1B">
        <w:rPr>
          <w:rFonts w:eastAsia="標楷體"/>
          <w:b/>
          <w:i/>
          <w:sz w:val="20"/>
          <w:szCs w:val="20"/>
        </w:rPr>
        <w:t>Keywords</w:t>
      </w:r>
      <w:r w:rsidRPr="008E2A1B">
        <w:rPr>
          <w:rFonts w:eastAsia="標楷體"/>
          <w:i/>
          <w:sz w:val="20"/>
          <w:szCs w:val="20"/>
        </w:rPr>
        <w:t xml:space="preserve"> (3~5words)</w:t>
      </w:r>
      <w:r w:rsidRPr="008E2A1B">
        <w:rPr>
          <w:rFonts w:eastAsia="標楷體"/>
          <w:i/>
          <w:sz w:val="20"/>
          <w:szCs w:val="20"/>
        </w:rPr>
        <w:t>：</w:t>
      </w:r>
      <w:r w:rsidRPr="008E2A1B">
        <w:rPr>
          <w:rFonts w:eastAsia="標楷體"/>
          <w:i/>
          <w:sz w:val="20"/>
          <w:szCs w:val="20"/>
        </w:rPr>
        <w:t>Fonts, formatting, margins</w:t>
      </w:r>
    </w:p>
    <w:p w:rsidR="008A64D9" w:rsidRDefault="008A64D9" w:rsidP="008A64D9">
      <w:pPr>
        <w:autoSpaceDE w:val="0"/>
        <w:autoSpaceDN w:val="0"/>
        <w:ind w:right="70"/>
        <w:jc w:val="both"/>
        <w:rPr>
          <w:rFonts w:eastAsia="標楷體"/>
          <w:i/>
          <w:sz w:val="20"/>
          <w:szCs w:val="20"/>
        </w:rPr>
      </w:pPr>
    </w:p>
    <w:p w:rsidR="008A64D9" w:rsidRDefault="008A64D9" w:rsidP="008A64D9">
      <w:pPr>
        <w:jc w:val="both"/>
        <w:rPr>
          <w:rFonts w:ascii="新細明體" w:hAnsi="新細明體"/>
          <w:b/>
          <w:bCs/>
          <w:color w:val="000000"/>
        </w:rPr>
      </w:pPr>
      <w:r>
        <w:rPr>
          <w:rFonts w:eastAsia="標楷體"/>
          <w:b/>
          <w:color w:val="000000"/>
          <w:sz w:val="28"/>
          <w:szCs w:val="28"/>
        </w:rPr>
        <w:br w:type="page"/>
      </w:r>
    </w:p>
    <w:p w:rsidR="008A64D9" w:rsidRDefault="008A64D9" w:rsidP="008A64D9">
      <w:pPr>
        <w:jc w:val="both"/>
        <w:rPr>
          <w:rFonts w:ascii="新細明體" w:hAnsi="新細明體"/>
          <w:b/>
          <w:bCs/>
          <w:color w:val="000000"/>
          <w:sz w:val="32"/>
        </w:rPr>
      </w:pPr>
      <w:r>
        <w:rPr>
          <w:rFonts w:ascii="新細明體" w:hAnsi="新細明體" w:hint="eastAsia"/>
          <w:b/>
          <w:bCs/>
          <w:color w:val="000000"/>
          <w:sz w:val="32"/>
        </w:rPr>
        <w:lastRenderedPageBreak/>
        <w:t>範例：封面</w:t>
      </w:r>
    </w:p>
    <w:p w:rsidR="008A64D9" w:rsidRDefault="008A64D9" w:rsidP="008A64D9">
      <w:pPr>
        <w:jc w:val="center"/>
        <w:rPr>
          <w:rFonts w:ascii="新細明體" w:hAnsi="新細明體"/>
          <w:b/>
          <w:bCs/>
          <w:color w:val="000000"/>
          <w:sz w:val="40"/>
          <w:szCs w:val="40"/>
        </w:rPr>
      </w:pPr>
    </w:p>
    <w:p w:rsidR="008A64D9" w:rsidRDefault="008A64D9" w:rsidP="008A64D9">
      <w:pPr>
        <w:jc w:val="center"/>
        <w:rPr>
          <w:rFonts w:ascii="新細明體" w:hAnsi="新細明體"/>
          <w:b/>
          <w:bCs/>
          <w:color w:val="000000"/>
          <w:sz w:val="44"/>
          <w:szCs w:val="40"/>
        </w:rPr>
      </w:pPr>
      <w:r>
        <w:rPr>
          <w:rFonts w:ascii="新細明體" w:hAnsi="新細明體" w:hint="eastAsia"/>
          <w:b/>
          <w:bCs/>
          <w:color w:val="000000"/>
          <w:sz w:val="44"/>
          <w:szCs w:val="40"/>
        </w:rPr>
        <w:t>明新科技大學休閒事業管理系畢業專題研究</w:t>
      </w:r>
    </w:p>
    <w:p w:rsidR="008A64D9" w:rsidRDefault="008A64D9" w:rsidP="008A64D9">
      <w:pPr>
        <w:jc w:val="center"/>
        <w:rPr>
          <w:rFonts w:ascii="新細明體" w:hAnsi="新細明體"/>
          <w:b/>
          <w:bCs/>
          <w:color w:val="000000"/>
          <w:sz w:val="40"/>
          <w:szCs w:val="40"/>
        </w:rPr>
      </w:pPr>
    </w:p>
    <w:p w:rsidR="008A64D9" w:rsidRDefault="008A64D9" w:rsidP="008A64D9">
      <w:pPr>
        <w:jc w:val="center"/>
        <w:rPr>
          <w:rFonts w:ascii="新細明體" w:hAnsi="新細明體"/>
          <w:b/>
          <w:bCs/>
          <w:color w:val="000000"/>
          <w:sz w:val="32"/>
          <w:szCs w:val="32"/>
        </w:rPr>
      </w:pPr>
    </w:p>
    <w:p w:rsidR="008A64D9" w:rsidRDefault="008A64D9" w:rsidP="008A64D9">
      <w:pPr>
        <w:jc w:val="center"/>
        <w:rPr>
          <w:rFonts w:ascii="新細明體" w:hAnsi="新細明體"/>
          <w:b/>
          <w:bCs/>
          <w:color w:val="000000"/>
          <w:sz w:val="32"/>
          <w:szCs w:val="32"/>
        </w:rPr>
      </w:pPr>
    </w:p>
    <w:p w:rsidR="008A64D9" w:rsidRDefault="008A64D9" w:rsidP="008A64D9">
      <w:pPr>
        <w:jc w:val="center"/>
        <w:rPr>
          <w:rFonts w:ascii="新細明體" w:hAnsi="新細明體"/>
          <w:b/>
          <w:bCs/>
          <w:color w:val="000000"/>
          <w:sz w:val="44"/>
          <w:szCs w:val="72"/>
        </w:rPr>
      </w:pPr>
      <w:r>
        <w:rPr>
          <w:rFonts w:ascii="新細明體" w:hAnsi="新細明體" w:hint="eastAsia"/>
          <w:b/>
          <w:bCs/>
          <w:color w:val="000000"/>
          <w:sz w:val="44"/>
          <w:szCs w:val="72"/>
        </w:rPr>
        <w:t>博物館與社區互動之探討</w:t>
      </w:r>
    </w:p>
    <w:p w:rsidR="008A64D9" w:rsidRDefault="008A64D9" w:rsidP="008A64D9">
      <w:pPr>
        <w:jc w:val="center"/>
        <w:rPr>
          <w:rFonts w:ascii="新細明體" w:hAnsi="新細明體"/>
          <w:b/>
          <w:bCs/>
          <w:color w:val="000000"/>
          <w:sz w:val="44"/>
          <w:szCs w:val="44"/>
        </w:rPr>
      </w:pPr>
    </w:p>
    <w:p w:rsidR="008A64D9" w:rsidRDefault="008A64D9" w:rsidP="008A64D9">
      <w:pPr>
        <w:jc w:val="center"/>
        <w:rPr>
          <w:rFonts w:ascii="新細明體" w:hAnsi="新細明體"/>
          <w:b/>
          <w:bCs/>
          <w:color w:val="000000"/>
          <w:sz w:val="44"/>
          <w:szCs w:val="44"/>
        </w:rPr>
      </w:pPr>
    </w:p>
    <w:p w:rsidR="008A64D9" w:rsidRDefault="008A64D9" w:rsidP="008A64D9">
      <w:pPr>
        <w:jc w:val="center"/>
        <w:rPr>
          <w:rFonts w:ascii="新細明體" w:hAnsi="新細明體"/>
          <w:b/>
          <w:bCs/>
          <w:color w:val="000000"/>
          <w:sz w:val="44"/>
          <w:szCs w:val="44"/>
        </w:rPr>
      </w:pPr>
    </w:p>
    <w:p w:rsidR="008A64D9" w:rsidRDefault="008A64D9" w:rsidP="008A64D9">
      <w:pPr>
        <w:jc w:val="center"/>
        <w:rPr>
          <w:rFonts w:ascii="新細明體" w:hAnsi="新細明體"/>
          <w:b/>
          <w:bCs/>
          <w:color w:val="000000"/>
          <w:sz w:val="48"/>
          <w:szCs w:val="48"/>
        </w:rPr>
      </w:pPr>
    </w:p>
    <w:p w:rsidR="008A64D9" w:rsidRDefault="008A64D9" w:rsidP="008A64D9">
      <w:pPr>
        <w:jc w:val="center"/>
        <w:rPr>
          <w:rFonts w:ascii="新細明體" w:hAnsi="新細明體"/>
          <w:b/>
          <w:bCs/>
          <w:color w:val="000000"/>
          <w:sz w:val="48"/>
          <w:szCs w:val="48"/>
        </w:rPr>
      </w:pPr>
    </w:p>
    <w:p w:rsidR="008A64D9" w:rsidRDefault="008A64D9" w:rsidP="008A64D9">
      <w:pPr>
        <w:ind w:firstLineChars="600" w:firstLine="2643"/>
        <w:jc w:val="both"/>
        <w:rPr>
          <w:rFonts w:ascii="新細明體" w:hAnsi="新細明體"/>
          <w:b/>
          <w:bCs/>
          <w:color w:val="000000"/>
          <w:sz w:val="44"/>
        </w:rPr>
      </w:pPr>
      <w:r>
        <w:rPr>
          <w:rFonts w:ascii="新細明體" w:hAnsi="新細明體" w:hint="eastAsia"/>
          <w:b/>
          <w:bCs/>
          <w:color w:val="000000"/>
          <w:sz w:val="44"/>
          <w:szCs w:val="48"/>
        </w:rPr>
        <w:t>指導老師：× × ×</w:t>
      </w:r>
    </w:p>
    <w:p w:rsidR="008A64D9" w:rsidRDefault="008A64D9" w:rsidP="008A64D9">
      <w:pPr>
        <w:ind w:firstLineChars="600" w:firstLine="2643"/>
        <w:jc w:val="both"/>
        <w:rPr>
          <w:rFonts w:ascii="新細明體" w:hAnsi="新細明體"/>
          <w:b/>
          <w:bCs/>
          <w:color w:val="000000"/>
          <w:sz w:val="44"/>
          <w:szCs w:val="48"/>
        </w:rPr>
      </w:pPr>
      <w:r>
        <w:rPr>
          <w:rFonts w:ascii="新細明體" w:hAnsi="新細明體" w:hint="eastAsia"/>
          <w:b/>
          <w:bCs/>
          <w:color w:val="000000"/>
          <w:sz w:val="44"/>
          <w:szCs w:val="48"/>
        </w:rPr>
        <w:t>學</w:t>
      </w:r>
      <w:r>
        <w:rPr>
          <w:rFonts w:ascii="新細明體" w:hAnsi="新細明體"/>
          <w:b/>
          <w:bCs/>
          <w:color w:val="000000"/>
          <w:sz w:val="44"/>
          <w:szCs w:val="48"/>
        </w:rPr>
        <w:t xml:space="preserve">    </w:t>
      </w:r>
      <w:r>
        <w:rPr>
          <w:rFonts w:ascii="新細明體" w:hAnsi="新細明體" w:hint="eastAsia"/>
          <w:b/>
          <w:bCs/>
          <w:color w:val="000000"/>
          <w:sz w:val="44"/>
          <w:szCs w:val="48"/>
        </w:rPr>
        <w:t>生：○○○</w:t>
      </w:r>
    </w:p>
    <w:p w:rsidR="008A64D9" w:rsidRDefault="008A64D9" w:rsidP="008A64D9">
      <w:pPr>
        <w:ind w:firstLineChars="600" w:firstLine="2643"/>
        <w:jc w:val="both"/>
        <w:rPr>
          <w:rFonts w:ascii="新細明體" w:hAnsi="新細明體"/>
          <w:b/>
          <w:bCs/>
          <w:color w:val="000000"/>
          <w:sz w:val="44"/>
        </w:rPr>
      </w:pPr>
      <w:r>
        <w:rPr>
          <w:rFonts w:ascii="新細明體" w:hAnsi="新細明體" w:hint="eastAsia"/>
          <w:b/>
          <w:bCs/>
          <w:color w:val="000000"/>
          <w:sz w:val="44"/>
          <w:szCs w:val="48"/>
        </w:rPr>
        <w:t>班    級：＃休四※</w:t>
      </w:r>
    </w:p>
    <w:p w:rsidR="008A64D9" w:rsidRDefault="008A64D9" w:rsidP="008A64D9">
      <w:pPr>
        <w:ind w:firstLineChars="600" w:firstLine="2643"/>
        <w:rPr>
          <w:rFonts w:ascii="新細明體" w:hAnsi="新細明體"/>
          <w:b/>
          <w:bCs/>
          <w:color w:val="000000"/>
          <w:sz w:val="48"/>
          <w:szCs w:val="48"/>
        </w:rPr>
      </w:pPr>
      <w:r>
        <w:rPr>
          <w:rFonts w:ascii="新細明體" w:hAnsi="新細明體" w:hint="eastAsia"/>
          <w:b/>
          <w:bCs/>
          <w:color w:val="000000"/>
          <w:sz w:val="44"/>
          <w:szCs w:val="48"/>
        </w:rPr>
        <w:t>學</w:t>
      </w:r>
      <w:r>
        <w:rPr>
          <w:rFonts w:ascii="新細明體" w:hAnsi="新細明體"/>
          <w:b/>
          <w:bCs/>
          <w:color w:val="000000"/>
          <w:sz w:val="44"/>
          <w:szCs w:val="48"/>
        </w:rPr>
        <w:t xml:space="preserve">    </w:t>
      </w:r>
      <w:r>
        <w:rPr>
          <w:rFonts w:ascii="新細明體" w:hAnsi="新細明體" w:hint="eastAsia"/>
          <w:b/>
          <w:bCs/>
          <w:color w:val="000000"/>
          <w:sz w:val="44"/>
          <w:szCs w:val="48"/>
        </w:rPr>
        <w:t>號：B91123456</w:t>
      </w:r>
    </w:p>
    <w:p w:rsidR="008A64D9" w:rsidRDefault="008A64D9" w:rsidP="008A64D9">
      <w:pPr>
        <w:jc w:val="center"/>
        <w:rPr>
          <w:rFonts w:ascii="新細明體" w:hAnsi="新細明體"/>
          <w:b/>
          <w:bCs/>
          <w:color w:val="000000"/>
        </w:rPr>
      </w:pPr>
      <w:r>
        <w:rPr>
          <w:rFonts w:ascii="新細明體" w:hAnsi="新細明體" w:hint="eastAsia"/>
          <w:b/>
          <w:bCs/>
          <w:color w:val="000000"/>
          <w:sz w:val="44"/>
        </w:rPr>
        <w:t>中 華 民 國 102 年 10 月</w:t>
      </w:r>
    </w:p>
    <w:p w:rsidR="008A64D9" w:rsidRDefault="008A64D9">
      <w:pPr>
        <w:widowControl/>
        <w:rPr>
          <w:rFonts w:eastAsia="標楷體"/>
          <w:b/>
          <w:color w:val="000000"/>
          <w:sz w:val="28"/>
          <w:szCs w:val="28"/>
        </w:rPr>
      </w:pPr>
    </w:p>
    <w:p w:rsidR="008A64D9" w:rsidRDefault="008A64D9">
      <w:pPr>
        <w:widowControl/>
        <w:rPr>
          <w:rFonts w:eastAsia="標楷體"/>
          <w:b/>
          <w:color w:val="000000"/>
          <w:sz w:val="28"/>
          <w:szCs w:val="28"/>
        </w:rPr>
      </w:pPr>
      <w:r>
        <w:rPr>
          <w:rFonts w:eastAsia="標楷體"/>
          <w:b/>
          <w:color w:val="000000"/>
          <w:sz w:val="28"/>
          <w:szCs w:val="28"/>
        </w:rPr>
        <w:br w:type="page"/>
      </w:r>
    </w:p>
    <w:p w:rsidR="008A64D9" w:rsidRDefault="008A64D9">
      <w:pPr>
        <w:widowControl/>
        <w:rPr>
          <w:rFonts w:eastAsia="標楷體"/>
          <w:b/>
          <w:color w:val="000000"/>
          <w:sz w:val="28"/>
          <w:szCs w:val="28"/>
        </w:rPr>
      </w:pPr>
      <w:r>
        <w:rPr>
          <w:rFonts w:eastAsia="標楷體"/>
          <w:b/>
          <w:color w:val="000000"/>
          <w:sz w:val="28"/>
          <w:szCs w:val="28"/>
        </w:rPr>
        <w:lastRenderedPageBreak/>
        <w:br w:type="page"/>
      </w:r>
    </w:p>
    <w:p w:rsidR="00806CAD" w:rsidRPr="007A58EB" w:rsidRDefault="006E17A4" w:rsidP="00530E14">
      <w:pPr>
        <w:jc w:val="center"/>
        <w:rPr>
          <w:rFonts w:eastAsia="標楷體"/>
          <w:color w:val="000000"/>
          <w:sz w:val="28"/>
          <w:szCs w:val="28"/>
        </w:rPr>
      </w:pPr>
      <w:r w:rsidRPr="007A58EB">
        <w:rPr>
          <w:rFonts w:eastAsia="標楷體" w:hint="eastAsia"/>
          <w:b/>
          <w:color w:val="000000"/>
          <w:sz w:val="28"/>
          <w:szCs w:val="28"/>
        </w:rPr>
        <w:lastRenderedPageBreak/>
        <w:t>棉花棒之創新設計</w:t>
      </w:r>
    </w:p>
    <w:p w:rsidR="00530E14" w:rsidRPr="007A58EB" w:rsidRDefault="00530E14">
      <w:pPr>
        <w:rPr>
          <w:rFonts w:eastAsia="標楷體"/>
          <w:color w:val="000000"/>
        </w:rPr>
      </w:pPr>
    </w:p>
    <w:p w:rsidR="006E17A4" w:rsidRPr="007A58EB" w:rsidRDefault="006E17A4" w:rsidP="006E17A4">
      <w:pPr>
        <w:ind w:left="62"/>
        <w:jc w:val="center"/>
        <w:rPr>
          <w:rFonts w:ascii="標楷體" w:eastAsia="標楷體" w:hAnsi="標楷體"/>
          <w:color w:val="000000"/>
        </w:rPr>
      </w:pPr>
      <w:r w:rsidRPr="007A58EB">
        <w:rPr>
          <w:rFonts w:ascii="標楷體" w:eastAsia="標楷體" w:hAnsi="標楷體" w:hint="eastAsia"/>
          <w:color w:val="000000"/>
        </w:rPr>
        <w:t>文青柳</w:t>
      </w:r>
      <w:r w:rsidRPr="007A58EB">
        <w:rPr>
          <w:rFonts w:ascii="標楷體" w:eastAsia="標楷體" w:hAnsi="標楷體" w:cs="新細明體" w:hint="eastAsia"/>
          <w:color w:val="000000"/>
          <w:vertAlign w:val="superscript"/>
        </w:rPr>
        <w:t>1</w:t>
      </w:r>
      <w:r w:rsidRPr="007A58EB">
        <w:rPr>
          <w:rFonts w:ascii="標楷體" w:eastAsia="標楷體" w:hAnsi="標楷體" w:hint="eastAsia"/>
          <w:color w:val="000000"/>
        </w:rPr>
        <w:t>、</w:t>
      </w:r>
      <w:r w:rsidRPr="007A58EB">
        <w:rPr>
          <w:rFonts w:ascii="標楷體" w:eastAsia="標楷體" w:hAnsi="標楷體"/>
          <w:color w:val="000000"/>
        </w:rPr>
        <w:t>彭莉雅</w:t>
      </w:r>
      <w:r w:rsidRPr="007A58EB">
        <w:rPr>
          <w:rFonts w:ascii="標楷體" w:eastAsia="標楷體" w:hAnsi="標楷體" w:cs="新細明體" w:hint="eastAsia"/>
          <w:color w:val="000000"/>
          <w:vertAlign w:val="superscript"/>
        </w:rPr>
        <w:t>2</w:t>
      </w:r>
      <w:r w:rsidRPr="007A58EB">
        <w:rPr>
          <w:rFonts w:ascii="標楷體" w:eastAsia="標楷體" w:hAnsi="標楷體"/>
          <w:color w:val="000000"/>
        </w:rPr>
        <w:t>、葉庭熏</w:t>
      </w:r>
      <w:r w:rsidRPr="007A58EB">
        <w:rPr>
          <w:rFonts w:ascii="標楷體" w:eastAsia="標楷體" w:hAnsi="標楷體" w:cs="新細明體" w:hint="eastAsia"/>
          <w:color w:val="000000"/>
          <w:vertAlign w:val="superscript"/>
        </w:rPr>
        <w:t>2</w:t>
      </w:r>
      <w:r w:rsidRPr="007A58EB">
        <w:rPr>
          <w:rFonts w:ascii="標楷體" w:eastAsia="標楷體" w:hAnsi="標楷體"/>
          <w:color w:val="000000"/>
        </w:rPr>
        <w:t>、彭德成</w:t>
      </w:r>
      <w:r w:rsidRPr="007A58EB">
        <w:rPr>
          <w:rFonts w:ascii="標楷體" w:eastAsia="標楷體" w:hAnsi="標楷體" w:cs="新細明體" w:hint="eastAsia"/>
          <w:color w:val="000000"/>
          <w:vertAlign w:val="superscript"/>
        </w:rPr>
        <w:t>2</w:t>
      </w:r>
      <w:r w:rsidRPr="007A58EB">
        <w:rPr>
          <w:rFonts w:ascii="標楷體" w:eastAsia="標楷體" w:hAnsi="標楷體"/>
          <w:color w:val="000000"/>
        </w:rPr>
        <w:t>、</w:t>
      </w:r>
      <w:r w:rsidRPr="007A58EB">
        <w:rPr>
          <w:rFonts w:ascii="標楷體" w:eastAsia="標楷體" w:hAnsi="標楷體" w:hint="eastAsia"/>
          <w:color w:val="000000"/>
        </w:rPr>
        <w:t>林永禎</w:t>
      </w:r>
      <w:r w:rsidRPr="007A58EB">
        <w:rPr>
          <w:rFonts w:ascii="標楷體" w:eastAsia="標楷體" w:hAnsi="標楷體" w:cs="新細明體" w:hint="eastAsia"/>
          <w:color w:val="000000"/>
          <w:vertAlign w:val="superscript"/>
        </w:rPr>
        <w:t>2*</w:t>
      </w:r>
    </w:p>
    <w:p w:rsidR="006E17A4" w:rsidRPr="007A58EB" w:rsidRDefault="006E17A4" w:rsidP="006E17A4">
      <w:pPr>
        <w:ind w:left="62"/>
        <w:jc w:val="center"/>
        <w:rPr>
          <w:rFonts w:ascii="標楷體" w:eastAsia="標楷體" w:hAnsi="標楷體"/>
          <w:color w:val="000000"/>
        </w:rPr>
      </w:pPr>
      <w:r w:rsidRPr="007A58EB">
        <w:rPr>
          <w:rFonts w:ascii="標楷體" w:eastAsia="標楷體" w:hAnsi="標楷體"/>
          <w:color w:val="000000"/>
          <w:vertAlign w:val="superscript"/>
        </w:rPr>
        <w:t>1</w:t>
      </w:r>
      <w:r w:rsidRPr="007A58EB">
        <w:rPr>
          <w:rFonts w:ascii="標楷體" w:eastAsia="標楷體" w:hAnsi="標楷體" w:hint="eastAsia"/>
          <w:color w:val="000000"/>
        </w:rPr>
        <w:t>韓國</w:t>
      </w:r>
      <w:r w:rsidR="00F0761D">
        <w:rPr>
          <w:rFonts w:ascii="標楷體" w:eastAsia="標楷體" w:hAnsi="標楷體" w:hint="eastAsia"/>
          <w:color w:val="000000"/>
        </w:rPr>
        <w:t>首爾MK集團</w:t>
      </w:r>
    </w:p>
    <w:p w:rsidR="00530E14" w:rsidRDefault="006E17A4" w:rsidP="006E17A4">
      <w:pPr>
        <w:ind w:left="62"/>
        <w:jc w:val="center"/>
        <w:rPr>
          <w:rFonts w:eastAsia="標楷體"/>
          <w:color w:val="000000"/>
        </w:rPr>
      </w:pPr>
      <w:r w:rsidRPr="007A58EB">
        <w:rPr>
          <w:rFonts w:ascii="標楷體" w:eastAsia="標楷體" w:hAnsi="標楷體" w:cs="新細明體"/>
          <w:color w:val="000000"/>
          <w:vertAlign w:val="superscript"/>
        </w:rPr>
        <w:t>2</w:t>
      </w:r>
      <w:r w:rsidR="00F0761D">
        <w:rPr>
          <w:rFonts w:ascii="標楷體" w:eastAsia="標楷體" w:hAnsi="標楷體" w:hint="eastAsia"/>
          <w:color w:val="000000"/>
        </w:rPr>
        <w:t>中華民國</w:t>
      </w:r>
      <w:r w:rsidR="00F0761D" w:rsidRPr="00F0761D">
        <w:rPr>
          <w:rFonts w:ascii="標楷體" w:eastAsia="標楷體" w:hAnsi="標楷體" w:hint="eastAsia"/>
          <w:color w:val="000000"/>
        </w:rPr>
        <w:t>新竹縣</w:t>
      </w:r>
      <w:r w:rsidRPr="007A58EB">
        <w:rPr>
          <w:rFonts w:ascii="標楷體" w:eastAsia="標楷體" w:hAnsi="標楷體"/>
          <w:color w:val="000000"/>
        </w:rPr>
        <w:t>明新科技大學管理研究所</w:t>
      </w:r>
    </w:p>
    <w:p w:rsidR="006601F9" w:rsidRPr="007A58EB" w:rsidRDefault="00530E14" w:rsidP="006601F9">
      <w:pPr>
        <w:autoSpaceDE w:val="0"/>
        <w:autoSpaceDN w:val="0"/>
        <w:adjustRightInd w:val="0"/>
        <w:jc w:val="center"/>
        <w:rPr>
          <w:color w:val="000000"/>
          <w:kern w:val="0"/>
        </w:rPr>
      </w:pPr>
      <w:r w:rsidRPr="007A58EB">
        <w:rPr>
          <w:rFonts w:eastAsia="標楷體" w:hint="eastAsia"/>
          <w:color w:val="000000"/>
        </w:rPr>
        <w:t>*</w:t>
      </w:r>
      <w:r w:rsidR="006601F9" w:rsidRPr="007A58EB">
        <w:rPr>
          <w:color w:val="000000"/>
          <w:kern w:val="0"/>
        </w:rPr>
        <w:t xml:space="preserve"> </w:t>
      </w:r>
      <w:hyperlink r:id="rId12" w:history="1">
        <w:r w:rsidR="006E17A4" w:rsidRPr="007A58EB">
          <w:rPr>
            <w:rStyle w:val="a5"/>
            <w:color w:val="000000"/>
            <w:kern w:val="0"/>
          </w:rPr>
          <w:t>yjlin@must.edu.tw</w:t>
        </w:r>
      </w:hyperlink>
    </w:p>
    <w:p w:rsidR="00530E14" w:rsidRPr="007A58EB" w:rsidRDefault="00530E14" w:rsidP="00530E14">
      <w:pPr>
        <w:jc w:val="center"/>
        <w:rPr>
          <w:rFonts w:eastAsia="標楷體"/>
          <w:color w:val="000000"/>
        </w:rPr>
      </w:pPr>
    </w:p>
    <w:p w:rsidR="00D8722A" w:rsidRPr="007A58EB" w:rsidRDefault="00D8722A" w:rsidP="00530E14">
      <w:pPr>
        <w:rPr>
          <w:rFonts w:eastAsia="標楷體"/>
          <w:b/>
          <w:color w:val="000000"/>
        </w:rPr>
        <w:sectPr w:rsidR="00D8722A" w:rsidRPr="007A58EB">
          <w:pgSz w:w="11906" w:h="16838"/>
          <w:pgMar w:top="1440" w:right="1800" w:bottom="1440" w:left="1800" w:header="851" w:footer="992" w:gutter="0"/>
          <w:cols w:space="425"/>
          <w:docGrid w:type="lines" w:linePitch="360"/>
        </w:sectPr>
      </w:pPr>
    </w:p>
    <w:p w:rsidR="00530E14" w:rsidRPr="007A58EB" w:rsidRDefault="00530E14" w:rsidP="004335E7">
      <w:pPr>
        <w:jc w:val="center"/>
        <w:rPr>
          <w:rFonts w:eastAsia="標楷體"/>
          <w:b/>
          <w:color w:val="000000"/>
          <w:sz w:val="20"/>
          <w:szCs w:val="20"/>
        </w:rPr>
      </w:pPr>
      <w:r w:rsidRPr="007A58EB">
        <w:rPr>
          <w:rFonts w:eastAsia="標楷體" w:hint="eastAsia"/>
          <w:b/>
          <w:color w:val="000000"/>
          <w:sz w:val="20"/>
          <w:szCs w:val="20"/>
        </w:rPr>
        <w:lastRenderedPageBreak/>
        <w:t>摘要</w:t>
      </w:r>
    </w:p>
    <w:p w:rsidR="00804A81" w:rsidRPr="00387770" w:rsidRDefault="00804A81" w:rsidP="000D0848">
      <w:pPr>
        <w:ind w:firstLineChars="200" w:firstLine="400"/>
        <w:jc w:val="both"/>
        <w:rPr>
          <w:rFonts w:eastAsia="標楷體"/>
          <w:color w:val="000000"/>
          <w:sz w:val="20"/>
          <w:szCs w:val="20"/>
        </w:rPr>
      </w:pPr>
      <w:r w:rsidRPr="00387770">
        <w:rPr>
          <w:rFonts w:eastAsia="標楷體" w:hint="eastAsia"/>
          <w:color w:val="000000"/>
          <w:sz w:val="20"/>
          <w:szCs w:val="20"/>
        </w:rPr>
        <w:t>隨著生活型態與社會型態的改變，現代人對於休閒的意識逐步抬頭，因此旅遊需求持續增加。對於每個愛美的女人而言，每天早晨起床都需要使用化妝品與保養品，旅遊時也不例外，因此如何使女性在旅遊時每天能輕便使用化妝品與保養品，是值得研究的議題。有鑒於旅遊時，ㄧ般行李箱的空間不大且能攜帶的隨身物品有限，本研究透過系統化的步驟，將日常用品的棉花棒進行創新改良，讓女性旅遊時能以之輕便使用化妝品與保養品，讓棉花棒不再只有傳統的用途，而是成為美妝保養的新工具。</w:t>
      </w:r>
    </w:p>
    <w:p w:rsidR="00FC7BAE" w:rsidRPr="007A58EB" w:rsidRDefault="00FC7BAE" w:rsidP="00FC7BAE">
      <w:pPr>
        <w:jc w:val="both"/>
        <w:rPr>
          <w:rFonts w:eastAsia="標楷體"/>
          <w:i/>
          <w:color w:val="000000"/>
          <w:sz w:val="20"/>
          <w:szCs w:val="20"/>
        </w:rPr>
      </w:pPr>
      <w:r w:rsidRPr="007A58EB">
        <w:rPr>
          <w:rFonts w:eastAsia="標楷體" w:hint="eastAsia"/>
          <w:b/>
          <w:i/>
          <w:color w:val="000000"/>
          <w:sz w:val="20"/>
          <w:szCs w:val="20"/>
        </w:rPr>
        <w:t>關鍵字：</w:t>
      </w:r>
      <w:r w:rsidRPr="007A58EB">
        <w:rPr>
          <w:rFonts w:eastAsia="標楷體" w:hint="eastAsia"/>
          <w:i/>
          <w:color w:val="000000"/>
          <w:sz w:val="20"/>
          <w:szCs w:val="20"/>
        </w:rPr>
        <w:t>化妝、保養品、旅遊、創新改良、棉花棒</w:t>
      </w:r>
    </w:p>
    <w:p w:rsidR="00D8722A" w:rsidRPr="007A58EB" w:rsidRDefault="00D8722A" w:rsidP="003F228E">
      <w:pPr>
        <w:jc w:val="both"/>
        <w:rPr>
          <w:rFonts w:eastAsia="標楷體"/>
          <w:color w:val="000000"/>
          <w:sz w:val="20"/>
          <w:szCs w:val="20"/>
        </w:rPr>
      </w:pPr>
    </w:p>
    <w:p w:rsidR="00D8722A" w:rsidRPr="007A58EB" w:rsidRDefault="006601F9" w:rsidP="006601F9">
      <w:pPr>
        <w:numPr>
          <w:ilvl w:val="0"/>
          <w:numId w:val="1"/>
        </w:numPr>
        <w:jc w:val="center"/>
        <w:rPr>
          <w:rFonts w:eastAsia="標楷體"/>
          <w:b/>
          <w:color w:val="000000"/>
          <w:sz w:val="20"/>
          <w:szCs w:val="20"/>
        </w:rPr>
      </w:pPr>
      <w:r w:rsidRPr="007A58EB">
        <w:rPr>
          <w:rFonts w:eastAsia="標楷體" w:hint="eastAsia"/>
          <w:b/>
          <w:color w:val="000000"/>
          <w:sz w:val="20"/>
          <w:szCs w:val="20"/>
        </w:rPr>
        <w:t>緒論</w:t>
      </w:r>
    </w:p>
    <w:p w:rsidR="00D8722A" w:rsidRPr="007A58EB" w:rsidRDefault="006601F9" w:rsidP="006601F9">
      <w:pPr>
        <w:jc w:val="both"/>
        <w:rPr>
          <w:rFonts w:eastAsia="標楷體"/>
          <w:b/>
          <w:color w:val="000000"/>
          <w:sz w:val="20"/>
          <w:szCs w:val="20"/>
        </w:rPr>
      </w:pPr>
      <w:r w:rsidRPr="007A58EB">
        <w:rPr>
          <w:rFonts w:eastAsia="標楷體" w:hint="eastAsia"/>
          <w:b/>
          <w:color w:val="000000"/>
          <w:sz w:val="20"/>
          <w:szCs w:val="20"/>
        </w:rPr>
        <w:t>1.1</w:t>
      </w:r>
      <w:r w:rsidRPr="007A58EB">
        <w:rPr>
          <w:rFonts w:eastAsia="標楷體" w:hint="eastAsia"/>
          <w:b/>
          <w:color w:val="000000"/>
          <w:sz w:val="20"/>
          <w:szCs w:val="20"/>
        </w:rPr>
        <w:t>研究</w:t>
      </w:r>
      <w:r w:rsidR="009C57AD" w:rsidRPr="007A58EB">
        <w:rPr>
          <w:rFonts w:eastAsia="標楷體" w:hint="eastAsia"/>
          <w:b/>
          <w:color w:val="000000"/>
          <w:sz w:val="20"/>
          <w:szCs w:val="20"/>
        </w:rPr>
        <w:t>動機</w:t>
      </w:r>
    </w:p>
    <w:p w:rsidR="00D8722A" w:rsidRPr="007A58EB" w:rsidRDefault="009C57AD" w:rsidP="00D8722A">
      <w:pPr>
        <w:jc w:val="both"/>
        <w:rPr>
          <w:rFonts w:eastAsia="標楷體"/>
          <w:color w:val="000000"/>
          <w:sz w:val="20"/>
          <w:szCs w:val="20"/>
        </w:rPr>
      </w:pPr>
      <w:r w:rsidRPr="007A58EB">
        <w:rPr>
          <w:rFonts w:eastAsia="標楷體" w:hint="eastAsia"/>
          <w:color w:val="000000"/>
          <w:sz w:val="20"/>
          <w:szCs w:val="20"/>
        </w:rPr>
        <w:t>近來國民所得提高、到東南亞國家旅遊費用不高、日幣又有時大幅貶值，因此出國旅遊的風潮盛行，但許多女性常因為裝化妝品與保養品瓶的容器</w:t>
      </w:r>
      <w:r w:rsidRPr="007A58EB">
        <w:rPr>
          <w:rFonts w:eastAsia="標楷體" w:hint="eastAsia"/>
          <w:color w:val="000000"/>
          <w:sz w:val="20"/>
          <w:szCs w:val="20"/>
        </w:rPr>
        <w:t>(</w:t>
      </w:r>
      <w:r w:rsidRPr="007A58EB">
        <w:rPr>
          <w:rFonts w:eastAsia="標楷體" w:hint="eastAsia"/>
          <w:color w:val="000000"/>
          <w:sz w:val="20"/>
          <w:szCs w:val="20"/>
        </w:rPr>
        <w:t>以下將化妝品與保養品合在一起稱為保養品</w:t>
      </w:r>
      <w:r w:rsidRPr="007A58EB">
        <w:rPr>
          <w:rFonts w:eastAsia="標楷體" w:hint="eastAsia"/>
          <w:color w:val="000000"/>
          <w:sz w:val="20"/>
          <w:szCs w:val="20"/>
        </w:rPr>
        <w:t>)</w:t>
      </w:r>
      <w:r w:rsidRPr="007A58EB">
        <w:rPr>
          <w:rFonts w:eastAsia="標楷體" w:hint="eastAsia"/>
          <w:color w:val="000000"/>
          <w:sz w:val="20"/>
          <w:szCs w:val="20"/>
        </w:rPr>
        <w:t>，瓶瓶罐罐很多，造成行李箱空間不足，攜帶出國不便造成困擾。此外，現代人對於保養需求日益重視，相對品質與方便性要求也比以往特別高，因此產生研究如何在旅遊時能輕便使用化妝品與保養品之動機。</w:t>
      </w:r>
    </w:p>
    <w:p w:rsidR="009C57AD" w:rsidRPr="007A58EB" w:rsidRDefault="009C57AD" w:rsidP="00D8722A">
      <w:pPr>
        <w:jc w:val="both"/>
        <w:rPr>
          <w:rFonts w:eastAsia="標楷體"/>
          <w:color w:val="000000"/>
          <w:sz w:val="20"/>
          <w:szCs w:val="20"/>
        </w:rPr>
      </w:pPr>
    </w:p>
    <w:p w:rsidR="00D8722A" w:rsidRPr="007A58EB" w:rsidRDefault="006601F9" w:rsidP="006601F9">
      <w:pPr>
        <w:jc w:val="both"/>
        <w:rPr>
          <w:rFonts w:eastAsia="標楷體"/>
          <w:b/>
          <w:color w:val="000000"/>
          <w:sz w:val="20"/>
          <w:szCs w:val="20"/>
        </w:rPr>
      </w:pPr>
      <w:r w:rsidRPr="007A58EB">
        <w:rPr>
          <w:rFonts w:eastAsia="標楷體" w:hint="eastAsia"/>
          <w:b/>
          <w:color w:val="000000"/>
          <w:sz w:val="20"/>
          <w:szCs w:val="20"/>
        </w:rPr>
        <w:t>1.2</w:t>
      </w:r>
      <w:r w:rsidRPr="007A58EB">
        <w:rPr>
          <w:rFonts w:eastAsia="標楷體" w:hint="eastAsia"/>
          <w:b/>
          <w:color w:val="000000"/>
          <w:sz w:val="20"/>
          <w:szCs w:val="20"/>
        </w:rPr>
        <w:t>研究</w:t>
      </w:r>
      <w:r w:rsidR="009C57AD" w:rsidRPr="007A58EB">
        <w:rPr>
          <w:rFonts w:eastAsia="標楷體" w:hint="eastAsia"/>
          <w:b/>
          <w:color w:val="000000"/>
          <w:sz w:val="20"/>
          <w:szCs w:val="20"/>
        </w:rPr>
        <w:t>目的</w:t>
      </w:r>
    </w:p>
    <w:p w:rsidR="009C57AD" w:rsidRPr="007A58EB" w:rsidRDefault="009C57AD" w:rsidP="009C57AD">
      <w:pPr>
        <w:ind w:firstLineChars="200" w:firstLine="400"/>
        <w:jc w:val="both"/>
        <w:rPr>
          <w:rFonts w:eastAsia="標楷體"/>
          <w:color w:val="000000"/>
          <w:sz w:val="20"/>
          <w:szCs w:val="20"/>
        </w:rPr>
      </w:pPr>
      <w:r w:rsidRPr="007A58EB">
        <w:rPr>
          <w:rFonts w:eastAsia="標楷體" w:hint="eastAsia"/>
          <w:color w:val="000000"/>
          <w:sz w:val="20"/>
          <w:szCs w:val="20"/>
        </w:rPr>
        <w:t>市面上保養隨身包，無法依照每個人的膚質客製化，加上個別需求程度不同，某些人會造成膚質過敏、保養品開封後使用不完而品質下降，以及瓶</w:t>
      </w:r>
      <w:r w:rsidRPr="007A58EB">
        <w:rPr>
          <w:rFonts w:eastAsia="標楷體" w:hint="eastAsia"/>
          <w:color w:val="000000"/>
          <w:sz w:val="20"/>
          <w:szCs w:val="20"/>
        </w:rPr>
        <w:lastRenderedPageBreak/>
        <w:t>瓶罐罐很多莫名增加行李箱空間不足的困擾。</w:t>
      </w:r>
    </w:p>
    <w:p w:rsidR="009C57AD" w:rsidRPr="007A58EB" w:rsidRDefault="009C57AD" w:rsidP="009C57AD">
      <w:pPr>
        <w:ind w:firstLineChars="200" w:firstLine="400"/>
        <w:jc w:val="both"/>
        <w:rPr>
          <w:rFonts w:eastAsia="標楷體"/>
          <w:color w:val="000000"/>
          <w:sz w:val="20"/>
          <w:szCs w:val="20"/>
        </w:rPr>
      </w:pPr>
      <w:r w:rsidRPr="007A58EB">
        <w:rPr>
          <w:rFonts w:eastAsia="標楷體" w:hint="eastAsia"/>
          <w:color w:val="000000"/>
          <w:sz w:val="20"/>
          <w:szCs w:val="20"/>
        </w:rPr>
        <w:t>本論文針對現有設計的缺陷分析，以創意思維整合出優於市面上的產品，使得產品更符合輕巧、減輕重量、不佔空間、不易直接觸及雙手與汙染周遭環境之需求，加上可適用性、方便性及易用性因素，更能促使此產品具有市場競爭力。</w:t>
      </w:r>
    </w:p>
    <w:p w:rsidR="004335E7" w:rsidRPr="007A58EB" w:rsidRDefault="004335E7" w:rsidP="004335E7">
      <w:pPr>
        <w:jc w:val="both"/>
        <w:rPr>
          <w:rFonts w:eastAsia="標楷體"/>
          <w:color w:val="000000"/>
          <w:sz w:val="20"/>
          <w:szCs w:val="20"/>
        </w:rPr>
      </w:pPr>
    </w:p>
    <w:p w:rsidR="004335E7" w:rsidRPr="007A58EB" w:rsidRDefault="006601F9" w:rsidP="006601F9">
      <w:pPr>
        <w:jc w:val="both"/>
        <w:rPr>
          <w:rFonts w:eastAsia="標楷體"/>
          <w:b/>
          <w:color w:val="000000"/>
          <w:sz w:val="20"/>
          <w:szCs w:val="20"/>
        </w:rPr>
      </w:pPr>
      <w:r w:rsidRPr="007A58EB">
        <w:rPr>
          <w:rFonts w:eastAsia="標楷體" w:hint="eastAsia"/>
          <w:b/>
          <w:color w:val="000000"/>
          <w:sz w:val="20"/>
          <w:szCs w:val="20"/>
        </w:rPr>
        <w:t>1.3</w:t>
      </w:r>
      <w:r w:rsidRPr="007A58EB">
        <w:rPr>
          <w:rFonts w:eastAsia="標楷體" w:hint="eastAsia"/>
          <w:b/>
          <w:color w:val="000000"/>
          <w:sz w:val="20"/>
          <w:szCs w:val="20"/>
        </w:rPr>
        <w:t>研究</w:t>
      </w:r>
      <w:r w:rsidR="009C57AD" w:rsidRPr="007A58EB">
        <w:rPr>
          <w:rFonts w:eastAsia="標楷體" w:hint="eastAsia"/>
          <w:b/>
          <w:color w:val="000000"/>
          <w:sz w:val="20"/>
          <w:szCs w:val="20"/>
        </w:rPr>
        <w:t>範圍與限制</w:t>
      </w:r>
    </w:p>
    <w:p w:rsidR="009C57AD" w:rsidRPr="007A58EB" w:rsidRDefault="009C57AD" w:rsidP="009C57AD">
      <w:pPr>
        <w:ind w:firstLineChars="200" w:firstLine="400"/>
        <w:jc w:val="both"/>
        <w:rPr>
          <w:rFonts w:eastAsia="標楷體"/>
          <w:color w:val="000000"/>
          <w:sz w:val="20"/>
          <w:szCs w:val="20"/>
        </w:rPr>
      </w:pPr>
      <w:r w:rsidRPr="007A58EB">
        <w:rPr>
          <w:rFonts w:eastAsia="標楷體" w:hint="eastAsia"/>
          <w:color w:val="000000"/>
          <w:sz w:val="20"/>
          <w:szCs w:val="20"/>
        </w:rPr>
        <w:t>本論文以輕巧減輕重量與不佔空間、不易直接觸及雙手與汙染周遭環境為創新設計目標，故目標設計的功能性將限制在以下範圍內：</w:t>
      </w:r>
    </w:p>
    <w:p w:rsidR="009C57AD" w:rsidRPr="007A58EB" w:rsidRDefault="009C57AD" w:rsidP="009C57AD">
      <w:pPr>
        <w:jc w:val="both"/>
        <w:rPr>
          <w:rFonts w:eastAsia="標楷體"/>
          <w:color w:val="000000"/>
          <w:sz w:val="20"/>
          <w:szCs w:val="20"/>
        </w:rPr>
      </w:pPr>
      <w:r w:rsidRPr="007A58EB">
        <w:rPr>
          <w:rFonts w:eastAsia="標楷體" w:hint="eastAsia"/>
          <w:color w:val="000000"/>
          <w:sz w:val="20"/>
          <w:szCs w:val="20"/>
        </w:rPr>
        <w:t>a.</w:t>
      </w:r>
      <w:r w:rsidRPr="007A58EB">
        <w:rPr>
          <w:rFonts w:eastAsia="標楷體" w:hint="eastAsia"/>
          <w:color w:val="000000"/>
          <w:sz w:val="20"/>
          <w:szCs w:val="20"/>
        </w:rPr>
        <w:t>設計的容器以裝保養品為前提，不考慮醫藥使用範圍。</w:t>
      </w:r>
    </w:p>
    <w:p w:rsidR="009C57AD" w:rsidRPr="007A58EB" w:rsidRDefault="009C57AD" w:rsidP="009C57AD">
      <w:pPr>
        <w:jc w:val="both"/>
        <w:rPr>
          <w:rFonts w:eastAsia="標楷體"/>
          <w:color w:val="000000"/>
          <w:sz w:val="20"/>
          <w:szCs w:val="20"/>
        </w:rPr>
      </w:pPr>
      <w:r w:rsidRPr="007A58EB">
        <w:rPr>
          <w:rFonts w:eastAsia="標楷體" w:hint="eastAsia"/>
          <w:color w:val="000000"/>
          <w:sz w:val="20"/>
          <w:szCs w:val="20"/>
        </w:rPr>
        <w:t>b.</w:t>
      </w:r>
      <w:r w:rsidRPr="007A58EB">
        <w:rPr>
          <w:rFonts w:eastAsia="標楷體" w:hint="eastAsia"/>
          <w:color w:val="000000"/>
          <w:sz w:val="20"/>
          <w:szCs w:val="20"/>
        </w:rPr>
        <w:t>設計的容器以裝液態保養品為前提，不考慮乳霜……等保養品。</w:t>
      </w:r>
    </w:p>
    <w:p w:rsidR="006601F9" w:rsidRPr="007A58EB" w:rsidRDefault="009C57AD" w:rsidP="009C57AD">
      <w:pPr>
        <w:jc w:val="both"/>
        <w:rPr>
          <w:rFonts w:eastAsia="標楷體"/>
          <w:color w:val="000000"/>
          <w:sz w:val="20"/>
          <w:szCs w:val="20"/>
        </w:rPr>
      </w:pPr>
      <w:r w:rsidRPr="007A58EB">
        <w:rPr>
          <w:rFonts w:eastAsia="標楷體" w:hint="eastAsia"/>
          <w:color w:val="000000"/>
          <w:sz w:val="20"/>
          <w:szCs w:val="20"/>
        </w:rPr>
        <w:t xml:space="preserve">c. </w:t>
      </w:r>
      <w:r w:rsidRPr="007A58EB">
        <w:rPr>
          <w:rFonts w:eastAsia="標楷體" w:hint="eastAsia"/>
          <w:color w:val="000000"/>
          <w:sz w:val="20"/>
          <w:szCs w:val="20"/>
        </w:rPr>
        <w:t>以保養品存放環境良好為前提，盡量避免保養品日曝產生質變的問題。</w:t>
      </w:r>
    </w:p>
    <w:p w:rsidR="009C57AD" w:rsidRPr="007A58EB" w:rsidRDefault="009C57AD" w:rsidP="009C57AD">
      <w:pPr>
        <w:ind w:firstLineChars="200" w:firstLine="400"/>
        <w:jc w:val="both"/>
        <w:rPr>
          <w:rFonts w:eastAsia="標楷體"/>
          <w:color w:val="000000"/>
          <w:sz w:val="20"/>
          <w:szCs w:val="20"/>
        </w:rPr>
      </w:pPr>
    </w:p>
    <w:p w:rsidR="006601F9" w:rsidRPr="007A58EB" w:rsidRDefault="006601F9" w:rsidP="006601F9">
      <w:pPr>
        <w:jc w:val="both"/>
        <w:rPr>
          <w:rFonts w:eastAsia="標楷體"/>
          <w:b/>
          <w:color w:val="000000"/>
          <w:sz w:val="20"/>
          <w:szCs w:val="20"/>
        </w:rPr>
      </w:pPr>
      <w:r w:rsidRPr="007A58EB">
        <w:rPr>
          <w:rFonts w:eastAsia="標楷體" w:hint="eastAsia"/>
          <w:b/>
          <w:color w:val="000000"/>
          <w:sz w:val="20"/>
          <w:szCs w:val="20"/>
        </w:rPr>
        <w:t>1.4</w:t>
      </w:r>
      <w:r w:rsidRPr="007A58EB">
        <w:rPr>
          <w:rFonts w:eastAsia="標楷體" w:hint="eastAsia"/>
          <w:b/>
          <w:color w:val="000000"/>
          <w:sz w:val="20"/>
          <w:szCs w:val="20"/>
        </w:rPr>
        <w:t>研究流程</w:t>
      </w:r>
    </w:p>
    <w:p w:rsidR="00D0507D" w:rsidRPr="007A58EB" w:rsidRDefault="00D0507D" w:rsidP="008D4F3D">
      <w:pPr>
        <w:ind w:firstLineChars="200" w:firstLine="400"/>
        <w:jc w:val="both"/>
        <w:rPr>
          <w:rFonts w:eastAsia="標楷體"/>
          <w:color w:val="000000"/>
          <w:sz w:val="20"/>
          <w:szCs w:val="20"/>
        </w:rPr>
      </w:pPr>
      <w:r w:rsidRPr="007A58EB">
        <w:rPr>
          <w:rFonts w:eastAsia="標楷體" w:hint="eastAsia"/>
          <w:color w:val="000000"/>
          <w:sz w:val="20"/>
          <w:szCs w:val="20"/>
        </w:rPr>
        <w:t>本研究</w:t>
      </w:r>
      <w:r w:rsidRPr="007A58EB">
        <w:rPr>
          <w:rFonts w:eastAsia="標楷體"/>
          <w:color w:val="000000"/>
          <w:sz w:val="20"/>
          <w:szCs w:val="20"/>
        </w:rPr>
        <w:t>首先使用問題情境</w:t>
      </w:r>
      <w:r w:rsidR="008A6260" w:rsidRPr="007A58EB">
        <w:rPr>
          <w:rFonts w:eastAsia="標楷體" w:hint="eastAsia"/>
          <w:color w:val="000000"/>
          <w:sz w:val="20"/>
          <w:szCs w:val="20"/>
        </w:rPr>
        <w:t>分析</w:t>
      </w:r>
      <w:r w:rsidRPr="007A58EB">
        <w:rPr>
          <w:rFonts w:eastAsia="標楷體"/>
          <w:color w:val="000000"/>
          <w:sz w:val="20"/>
          <w:szCs w:val="20"/>
        </w:rPr>
        <w:t>、釐清問題</w:t>
      </w:r>
      <w:r w:rsidRPr="007A58EB">
        <w:rPr>
          <w:rFonts w:eastAsia="標楷體" w:hint="eastAsia"/>
          <w:color w:val="000000"/>
          <w:sz w:val="20"/>
          <w:szCs w:val="20"/>
        </w:rPr>
        <w:t>的背景與目標</w:t>
      </w:r>
      <w:r w:rsidR="008A6260" w:rsidRPr="007A58EB">
        <w:rPr>
          <w:rFonts w:eastAsia="標楷體" w:hint="eastAsia"/>
          <w:color w:val="000000"/>
          <w:sz w:val="20"/>
          <w:szCs w:val="20"/>
        </w:rPr>
        <w:t>，產生初步創意，</w:t>
      </w:r>
      <w:r w:rsidR="00D67027" w:rsidRPr="007A58EB">
        <w:rPr>
          <w:rFonts w:eastAsia="標楷體" w:hint="eastAsia"/>
          <w:color w:val="000000"/>
          <w:sz w:val="20"/>
          <w:szCs w:val="20"/>
        </w:rPr>
        <w:t>再使用矛盾矩陣尋找</w:t>
      </w:r>
      <w:r w:rsidR="00D67027" w:rsidRPr="007A58EB">
        <w:rPr>
          <w:rFonts w:eastAsia="標楷體"/>
          <w:color w:val="000000"/>
          <w:sz w:val="20"/>
          <w:szCs w:val="20"/>
        </w:rPr>
        <w:t xml:space="preserve">40 </w:t>
      </w:r>
      <w:r w:rsidR="00D67027" w:rsidRPr="007A58EB">
        <w:rPr>
          <w:rFonts w:eastAsia="標楷體" w:hint="eastAsia"/>
          <w:color w:val="000000"/>
          <w:sz w:val="20"/>
          <w:szCs w:val="20"/>
        </w:rPr>
        <w:t>項發明原則，並利用</w:t>
      </w:r>
      <w:r w:rsidR="00D67027" w:rsidRPr="007A58EB">
        <w:rPr>
          <w:rFonts w:eastAsia="標楷體"/>
          <w:color w:val="000000"/>
          <w:sz w:val="20"/>
          <w:szCs w:val="20"/>
        </w:rPr>
        <w:t xml:space="preserve"> 40 </w:t>
      </w:r>
      <w:r w:rsidR="00D67027" w:rsidRPr="007A58EB">
        <w:rPr>
          <w:rFonts w:eastAsia="標楷體" w:hint="eastAsia"/>
          <w:color w:val="000000"/>
          <w:sz w:val="20"/>
          <w:szCs w:val="20"/>
        </w:rPr>
        <w:t>項發明原則的原理找出其中可能解決此矛盾點的原理，利用這些發明原則的方式來提供解決矛盾的構想</w:t>
      </w:r>
      <w:r w:rsidR="008A6260" w:rsidRPr="007A58EB">
        <w:rPr>
          <w:rFonts w:eastAsia="標楷體" w:hint="eastAsia"/>
          <w:color w:val="000000"/>
          <w:sz w:val="20"/>
          <w:szCs w:val="20"/>
        </w:rPr>
        <w:t>。</w:t>
      </w:r>
    </w:p>
    <w:p w:rsidR="006601F9" w:rsidRPr="007A58EB" w:rsidRDefault="006601F9" w:rsidP="006601F9">
      <w:pPr>
        <w:jc w:val="both"/>
        <w:rPr>
          <w:rFonts w:eastAsia="標楷體"/>
          <w:color w:val="000000"/>
          <w:sz w:val="20"/>
          <w:szCs w:val="20"/>
        </w:rPr>
      </w:pPr>
    </w:p>
    <w:p w:rsidR="00015615" w:rsidRPr="007A58EB" w:rsidRDefault="00015615" w:rsidP="00015615">
      <w:pPr>
        <w:numPr>
          <w:ilvl w:val="0"/>
          <w:numId w:val="1"/>
        </w:numPr>
        <w:jc w:val="center"/>
        <w:rPr>
          <w:rFonts w:eastAsia="標楷體"/>
          <w:b/>
          <w:color w:val="000000"/>
          <w:sz w:val="20"/>
          <w:szCs w:val="20"/>
        </w:rPr>
      </w:pPr>
      <w:r w:rsidRPr="007A58EB">
        <w:rPr>
          <w:rFonts w:eastAsia="標楷體" w:hint="eastAsia"/>
          <w:b/>
          <w:color w:val="000000"/>
          <w:sz w:val="20"/>
          <w:szCs w:val="20"/>
        </w:rPr>
        <w:t>文獻探討</w:t>
      </w:r>
    </w:p>
    <w:p w:rsidR="00015615" w:rsidRPr="007A58EB" w:rsidRDefault="00015615" w:rsidP="00015615">
      <w:pPr>
        <w:jc w:val="both"/>
        <w:rPr>
          <w:rFonts w:eastAsia="標楷體"/>
          <w:b/>
          <w:color w:val="000000"/>
          <w:sz w:val="20"/>
          <w:szCs w:val="20"/>
        </w:rPr>
      </w:pPr>
      <w:r w:rsidRPr="007A58EB">
        <w:rPr>
          <w:rFonts w:eastAsia="標楷體" w:hint="eastAsia"/>
          <w:b/>
          <w:color w:val="000000"/>
          <w:sz w:val="20"/>
          <w:szCs w:val="20"/>
        </w:rPr>
        <w:t>2.1</w:t>
      </w:r>
      <w:r w:rsidR="004F2945" w:rsidRPr="007A58EB">
        <w:rPr>
          <w:rFonts w:eastAsia="標楷體" w:hint="eastAsia"/>
          <w:b/>
          <w:color w:val="000000"/>
          <w:sz w:val="20"/>
          <w:szCs w:val="20"/>
        </w:rPr>
        <w:t>創新問題情境分析</w:t>
      </w:r>
    </w:p>
    <w:p w:rsidR="00EC3439" w:rsidRPr="007A58EB" w:rsidRDefault="00EC3439" w:rsidP="00EC3439">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創新問題情境問卷為</w:t>
      </w:r>
      <w:r w:rsidRPr="007A58EB">
        <w:rPr>
          <w:rFonts w:eastAsia="標楷體"/>
          <w:color w:val="000000"/>
          <w:sz w:val="20"/>
          <w:szCs w:val="20"/>
        </w:rPr>
        <w:t xml:space="preserve">TRIZ </w:t>
      </w:r>
      <w:r w:rsidRPr="007A58EB">
        <w:rPr>
          <w:rFonts w:eastAsia="標楷體" w:hint="eastAsia"/>
          <w:color w:val="000000"/>
          <w:sz w:val="20"/>
          <w:szCs w:val="20"/>
        </w:rPr>
        <w:t>理論為幫助設計者瞭解欲修改之系統所提出的各種問題與資訊，設計者在回答各種問題時，可能因此產生新的想法或</w:t>
      </w:r>
      <w:r w:rsidRPr="007A58EB">
        <w:rPr>
          <w:rFonts w:eastAsia="標楷體" w:hint="eastAsia"/>
          <w:color w:val="000000"/>
          <w:sz w:val="20"/>
          <w:szCs w:val="20"/>
        </w:rPr>
        <w:lastRenderedPageBreak/>
        <w:t>方案</w:t>
      </w:r>
      <w:r w:rsidR="00350D6E" w:rsidRPr="008A3E4B">
        <w:rPr>
          <w:rFonts w:eastAsia="標楷體" w:hint="eastAsia"/>
          <w:sz w:val="20"/>
          <w:szCs w:val="20"/>
        </w:rPr>
        <w:t>[1</w:t>
      </w:r>
      <w:r w:rsidR="00350D6E">
        <w:rPr>
          <w:rFonts w:eastAsia="標楷體"/>
          <w:sz w:val="20"/>
          <w:szCs w:val="20"/>
        </w:rPr>
        <w:t>,2</w:t>
      </w:r>
      <w:r w:rsidR="00350D6E" w:rsidRPr="008A3E4B">
        <w:rPr>
          <w:rFonts w:eastAsia="標楷體" w:hint="eastAsia"/>
          <w:sz w:val="20"/>
          <w:szCs w:val="20"/>
        </w:rPr>
        <w:t>]</w:t>
      </w:r>
      <w:r w:rsidRPr="007A58EB">
        <w:rPr>
          <w:rFonts w:eastAsia="標楷體" w:hint="eastAsia"/>
          <w:color w:val="000000"/>
          <w:sz w:val="20"/>
          <w:szCs w:val="20"/>
        </w:rPr>
        <w:t>。</w:t>
      </w:r>
    </w:p>
    <w:p w:rsidR="00EC3439" w:rsidRPr="007A58EB" w:rsidRDefault="00EC3439" w:rsidP="00EC3439">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改進的目標、解決方的主要需求和條件清單，最後將用來評估所產生新的想法或方案。</w:t>
      </w:r>
    </w:p>
    <w:p w:rsidR="00015615" w:rsidRPr="007A58EB" w:rsidRDefault="005C514C" w:rsidP="005C514C">
      <w:pPr>
        <w:jc w:val="both"/>
        <w:rPr>
          <w:rFonts w:eastAsia="標楷體"/>
          <w:color w:val="000000"/>
          <w:sz w:val="20"/>
          <w:szCs w:val="20"/>
        </w:rPr>
      </w:pPr>
      <w:r w:rsidRPr="007A58EB">
        <w:rPr>
          <w:rFonts w:eastAsia="標楷體" w:hint="eastAsia"/>
          <w:color w:val="000000"/>
          <w:sz w:val="20"/>
          <w:szCs w:val="20"/>
        </w:rPr>
        <w:t>創新問題情境問卷有兩種版本，本研究採用較簡要的版本，將於第三章做較為詳細之介紹。</w:t>
      </w:r>
    </w:p>
    <w:p w:rsidR="00015615" w:rsidRPr="007A58EB" w:rsidRDefault="00015615" w:rsidP="00015615">
      <w:pPr>
        <w:jc w:val="both"/>
        <w:rPr>
          <w:rFonts w:eastAsia="標楷體"/>
          <w:color w:val="000000"/>
          <w:sz w:val="20"/>
          <w:szCs w:val="20"/>
        </w:rPr>
      </w:pPr>
    </w:p>
    <w:p w:rsidR="00015615" w:rsidRPr="007A58EB" w:rsidRDefault="00015615" w:rsidP="00015615">
      <w:pPr>
        <w:jc w:val="both"/>
        <w:rPr>
          <w:rFonts w:eastAsia="標楷體"/>
          <w:b/>
          <w:color w:val="000000"/>
          <w:sz w:val="20"/>
          <w:szCs w:val="20"/>
        </w:rPr>
      </w:pPr>
      <w:r w:rsidRPr="007A58EB">
        <w:rPr>
          <w:rFonts w:eastAsia="標楷體" w:hint="eastAsia"/>
          <w:b/>
          <w:color w:val="000000"/>
          <w:sz w:val="20"/>
          <w:szCs w:val="20"/>
        </w:rPr>
        <w:t>2.2</w:t>
      </w:r>
      <w:r w:rsidR="004F2945" w:rsidRPr="007A58EB">
        <w:rPr>
          <w:rFonts w:eastAsia="標楷體" w:hint="eastAsia"/>
          <w:b/>
          <w:color w:val="000000"/>
          <w:sz w:val="20"/>
          <w:szCs w:val="20"/>
        </w:rPr>
        <w:t>技術矛盾</w:t>
      </w:r>
    </w:p>
    <w:p w:rsidR="007C36B7" w:rsidRPr="007A58EB" w:rsidRDefault="00A845EA" w:rsidP="00015615">
      <w:pPr>
        <w:jc w:val="both"/>
        <w:rPr>
          <w:rFonts w:eastAsia="標楷體"/>
          <w:color w:val="000000"/>
          <w:sz w:val="20"/>
          <w:szCs w:val="20"/>
        </w:rPr>
      </w:pPr>
      <w:r w:rsidRPr="007A58EB">
        <w:rPr>
          <w:rFonts w:eastAsia="標楷體" w:hint="eastAsia"/>
          <w:color w:val="000000"/>
          <w:sz w:val="20"/>
          <w:szCs w:val="20"/>
        </w:rPr>
        <w:t xml:space="preserve">    </w:t>
      </w:r>
      <w:r w:rsidR="0010762F" w:rsidRPr="007A58EB">
        <w:rPr>
          <w:rFonts w:eastAsia="標楷體" w:hint="eastAsia"/>
          <w:color w:val="000000"/>
          <w:sz w:val="20"/>
          <w:szCs w:val="20"/>
        </w:rPr>
        <w:t>前蘇聯的海軍專利審查員</w:t>
      </w:r>
      <w:r w:rsidR="007C36B7" w:rsidRPr="007A58EB">
        <w:rPr>
          <w:rFonts w:eastAsia="標楷體"/>
          <w:color w:val="000000"/>
          <w:sz w:val="20"/>
          <w:szCs w:val="20"/>
        </w:rPr>
        <w:t>Altshuller</w:t>
      </w:r>
      <w:r w:rsidR="0010762F" w:rsidRPr="007A58EB">
        <w:rPr>
          <w:rFonts w:eastAsia="標楷體" w:hint="eastAsia"/>
          <w:color w:val="000000"/>
          <w:sz w:val="20"/>
          <w:szCs w:val="20"/>
        </w:rPr>
        <w:t>於</w:t>
      </w:r>
      <w:r w:rsidR="007C36B7" w:rsidRPr="007A58EB">
        <w:rPr>
          <w:rFonts w:eastAsia="標楷體" w:hint="eastAsia"/>
          <w:color w:val="000000"/>
          <w:sz w:val="20"/>
          <w:szCs w:val="20"/>
        </w:rPr>
        <w:t>歸納與整理二十萬件專利</w:t>
      </w:r>
      <w:r w:rsidR="0010762F" w:rsidRPr="007A58EB">
        <w:rPr>
          <w:rFonts w:eastAsia="標楷體" w:hint="eastAsia"/>
          <w:color w:val="000000"/>
          <w:sz w:val="20"/>
          <w:szCs w:val="20"/>
        </w:rPr>
        <w:t>之</w:t>
      </w:r>
      <w:r w:rsidR="007C36B7" w:rsidRPr="007A58EB">
        <w:rPr>
          <w:rFonts w:eastAsia="標楷體" w:hint="eastAsia"/>
          <w:color w:val="000000"/>
          <w:sz w:val="20"/>
          <w:szCs w:val="20"/>
        </w:rPr>
        <w:t>後，</w:t>
      </w:r>
      <w:r w:rsidR="0010762F" w:rsidRPr="007A58EB">
        <w:rPr>
          <w:rFonts w:eastAsia="標楷體" w:hint="eastAsia"/>
          <w:color w:val="000000"/>
          <w:sz w:val="20"/>
          <w:szCs w:val="20"/>
        </w:rPr>
        <w:t>得</w:t>
      </w:r>
      <w:r w:rsidR="007C36B7" w:rsidRPr="007A58EB">
        <w:rPr>
          <w:rFonts w:eastAsia="標楷體" w:hint="eastAsia"/>
          <w:color w:val="000000"/>
          <w:sz w:val="20"/>
          <w:szCs w:val="20"/>
        </w:rPr>
        <w:t>出個結論，即解決「衝突問題」，就可產生有創意的想法與專利，這些「衝突問題」就是所謂的「矛盾」，而有效「矛盾」的解決方案就是具有創意的解決方案</w:t>
      </w:r>
      <w:r w:rsidR="00350D6E" w:rsidRPr="008A3E4B">
        <w:rPr>
          <w:rFonts w:eastAsia="標楷體" w:hint="eastAsia"/>
          <w:sz w:val="20"/>
          <w:szCs w:val="20"/>
        </w:rPr>
        <w:t>[</w:t>
      </w:r>
      <w:r w:rsidR="00350D6E">
        <w:rPr>
          <w:rFonts w:eastAsia="標楷體"/>
          <w:sz w:val="20"/>
          <w:szCs w:val="20"/>
        </w:rPr>
        <w:t>3</w:t>
      </w:r>
      <w:r w:rsidR="00350D6E" w:rsidRPr="008A3E4B">
        <w:rPr>
          <w:rFonts w:eastAsia="標楷體" w:hint="eastAsia"/>
          <w:sz w:val="20"/>
          <w:szCs w:val="20"/>
        </w:rPr>
        <w:t>]</w:t>
      </w:r>
      <w:r w:rsidR="007C36B7" w:rsidRPr="007A58EB">
        <w:rPr>
          <w:rFonts w:eastAsia="標楷體" w:hint="eastAsia"/>
          <w:color w:val="000000"/>
          <w:sz w:val="20"/>
          <w:szCs w:val="20"/>
        </w:rPr>
        <w:t>。</w:t>
      </w:r>
      <w:r w:rsidR="007C36B7" w:rsidRPr="007A58EB">
        <w:rPr>
          <w:rFonts w:eastAsia="標楷體"/>
          <w:color w:val="000000"/>
          <w:sz w:val="20"/>
          <w:szCs w:val="20"/>
        </w:rPr>
        <w:t xml:space="preserve">TRIZ </w:t>
      </w:r>
      <w:r w:rsidR="007C36B7" w:rsidRPr="007A58EB">
        <w:rPr>
          <w:rFonts w:eastAsia="標楷體" w:hint="eastAsia"/>
          <w:color w:val="000000"/>
          <w:sz w:val="20"/>
          <w:szCs w:val="20"/>
        </w:rPr>
        <w:t>認為一個系統因其內部存在著某種衝突，所以才會存在各種難以有效解決的問題，傳統解決矛盾問題不外乎是採取折衷、優化與妥協的作法，但往往這種方式並不能徹底的將問題的根本原因解決掉。</w:t>
      </w:r>
      <w:r w:rsidR="007C36B7" w:rsidRPr="007A58EB">
        <w:rPr>
          <w:rFonts w:eastAsia="標楷體"/>
          <w:color w:val="000000"/>
          <w:sz w:val="20"/>
          <w:szCs w:val="20"/>
        </w:rPr>
        <w:t xml:space="preserve">TRIZ </w:t>
      </w:r>
      <w:r w:rsidR="007C36B7" w:rsidRPr="007A58EB">
        <w:rPr>
          <w:rFonts w:eastAsia="標楷體" w:hint="eastAsia"/>
          <w:color w:val="000000"/>
          <w:sz w:val="20"/>
          <w:szCs w:val="20"/>
        </w:rPr>
        <w:t>提供一套系統化的矛盾解決方式，希望能讓工程師徹底的拋棄傳統解決問題折衷與妥協的模式，將矛盾徹底消除</w:t>
      </w:r>
      <w:r w:rsidR="00350D6E" w:rsidRPr="008A3E4B">
        <w:rPr>
          <w:rFonts w:eastAsia="標楷體" w:hint="eastAsia"/>
          <w:sz w:val="20"/>
          <w:szCs w:val="20"/>
        </w:rPr>
        <w:t>[</w:t>
      </w:r>
      <w:r w:rsidR="00350D6E">
        <w:rPr>
          <w:rFonts w:eastAsia="標楷體"/>
          <w:sz w:val="20"/>
          <w:szCs w:val="20"/>
        </w:rPr>
        <w:t>4</w:t>
      </w:r>
      <w:r w:rsidR="00350D6E" w:rsidRPr="008A3E4B">
        <w:rPr>
          <w:rFonts w:eastAsia="標楷體" w:hint="eastAsia"/>
          <w:sz w:val="20"/>
          <w:szCs w:val="20"/>
        </w:rPr>
        <w:t>]</w:t>
      </w:r>
      <w:r w:rsidR="007C36B7" w:rsidRPr="007A58EB">
        <w:rPr>
          <w:rFonts w:eastAsia="標楷體" w:hint="eastAsia"/>
          <w:color w:val="000000"/>
          <w:sz w:val="20"/>
          <w:szCs w:val="20"/>
        </w:rPr>
        <w:t>，</w:t>
      </w:r>
      <w:r w:rsidR="008A6260" w:rsidRPr="007A58EB">
        <w:rPr>
          <w:rFonts w:eastAsia="標楷體" w:hint="eastAsia"/>
          <w:color w:val="000000"/>
          <w:sz w:val="20"/>
          <w:szCs w:val="20"/>
        </w:rPr>
        <w:t>矛盾</w:t>
      </w:r>
      <w:r w:rsidR="0010762F" w:rsidRPr="007A58EB">
        <w:rPr>
          <w:rFonts w:eastAsia="標楷體" w:hint="eastAsia"/>
          <w:color w:val="000000"/>
          <w:sz w:val="20"/>
          <w:szCs w:val="20"/>
        </w:rPr>
        <w:t>有技術、物理</w:t>
      </w:r>
      <w:r w:rsidR="008A6260" w:rsidRPr="007A58EB">
        <w:rPr>
          <w:rFonts w:eastAsia="標楷體" w:hint="eastAsia"/>
          <w:color w:val="000000"/>
          <w:sz w:val="20"/>
          <w:szCs w:val="20"/>
        </w:rPr>
        <w:t>兩類，</w:t>
      </w:r>
      <w:r w:rsidR="007C36B7" w:rsidRPr="007A58EB">
        <w:rPr>
          <w:rFonts w:eastAsia="標楷體" w:hint="eastAsia"/>
          <w:color w:val="000000"/>
          <w:sz w:val="20"/>
          <w:szCs w:val="20"/>
        </w:rPr>
        <w:t>在解決系統問題的過程中，需先清楚的瞭解這個問題的矛盾點是屬於技術上的衝突，或者物理上的衝突，假如矛盾點是屬於技術上的矛盾，則可以使用</w:t>
      </w:r>
      <w:r w:rsidR="007C36B7" w:rsidRPr="007A58EB">
        <w:rPr>
          <w:rFonts w:eastAsia="標楷體"/>
          <w:color w:val="000000"/>
          <w:sz w:val="20"/>
          <w:szCs w:val="20"/>
        </w:rPr>
        <w:t xml:space="preserve"> TRIZ </w:t>
      </w:r>
      <w:r w:rsidR="007C36B7" w:rsidRPr="007A58EB">
        <w:rPr>
          <w:rFonts w:eastAsia="標楷體" w:hint="eastAsia"/>
          <w:color w:val="000000"/>
          <w:sz w:val="20"/>
          <w:szCs w:val="20"/>
        </w:rPr>
        <w:t>中常用的</w:t>
      </w:r>
      <w:r w:rsidR="007C36B7" w:rsidRPr="007A58EB">
        <w:rPr>
          <w:rFonts w:eastAsia="標楷體"/>
          <w:color w:val="000000"/>
          <w:sz w:val="20"/>
          <w:szCs w:val="20"/>
        </w:rPr>
        <w:t xml:space="preserve"> 39×39 </w:t>
      </w:r>
      <w:r w:rsidR="007C36B7" w:rsidRPr="007A58EB">
        <w:rPr>
          <w:rFonts w:eastAsia="標楷體" w:hint="eastAsia"/>
          <w:color w:val="000000"/>
          <w:sz w:val="20"/>
          <w:szCs w:val="20"/>
        </w:rPr>
        <w:t>矛盾矩陣來解決</w:t>
      </w:r>
      <w:r w:rsidR="00D67027" w:rsidRPr="007A58EB">
        <w:rPr>
          <w:rFonts w:eastAsia="標楷體" w:hint="eastAsia"/>
          <w:color w:val="000000"/>
          <w:sz w:val="20"/>
          <w:szCs w:val="20"/>
        </w:rPr>
        <w:t>矛盾，使用矛盾矩陣尋找</w:t>
      </w:r>
      <w:r w:rsidR="00D67027" w:rsidRPr="007A58EB">
        <w:rPr>
          <w:rFonts w:eastAsia="標楷體"/>
          <w:color w:val="000000"/>
          <w:sz w:val="20"/>
          <w:szCs w:val="20"/>
        </w:rPr>
        <w:t xml:space="preserve">40 </w:t>
      </w:r>
      <w:r w:rsidR="00D67027" w:rsidRPr="007A58EB">
        <w:rPr>
          <w:rFonts w:eastAsia="標楷體" w:hint="eastAsia"/>
          <w:color w:val="000000"/>
          <w:sz w:val="20"/>
          <w:szCs w:val="20"/>
        </w:rPr>
        <w:t>項發明原則，</w:t>
      </w:r>
      <w:r w:rsidR="007C36B7" w:rsidRPr="007A58EB">
        <w:rPr>
          <w:rFonts w:eastAsia="標楷體" w:hint="eastAsia"/>
          <w:color w:val="000000"/>
          <w:sz w:val="20"/>
          <w:szCs w:val="20"/>
        </w:rPr>
        <w:t>並利用</w:t>
      </w:r>
      <w:r w:rsidR="007C36B7" w:rsidRPr="007A58EB">
        <w:rPr>
          <w:rFonts w:eastAsia="標楷體"/>
          <w:color w:val="000000"/>
          <w:sz w:val="20"/>
          <w:szCs w:val="20"/>
        </w:rPr>
        <w:t xml:space="preserve"> 40 </w:t>
      </w:r>
      <w:r w:rsidR="007C36B7" w:rsidRPr="007A58EB">
        <w:rPr>
          <w:rFonts w:eastAsia="標楷體" w:hint="eastAsia"/>
          <w:color w:val="000000"/>
          <w:sz w:val="20"/>
          <w:szCs w:val="20"/>
        </w:rPr>
        <w:t>項發明原則的原理找出其中可能解決此矛盾點的原理，利用這些發明原則的方式來提供解決矛盾的構想</w:t>
      </w:r>
      <w:r w:rsidR="00D22464" w:rsidRPr="007A58EB">
        <w:rPr>
          <w:rFonts w:eastAsia="標楷體" w:hint="eastAsia"/>
          <w:color w:val="000000"/>
          <w:sz w:val="20"/>
          <w:szCs w:val="20"/>
        </w:rPr>
        <w:t>；</w:t>
      </w:r>
      <w:r w:rsidR="008A6260" w:rsidRPr="007A58EB">
        <w:rPr>
          <w:rFonts w:eastAsia="標楷體" w:hint="eastAsia"/>
          <w:color w:val="000000"/>
          <w:sz w:val="20"/>
          <w:szCs w:val="20"/>
        </w:rPr>
        <w:t>若是物理上的矛盾，則利用時間、空間、關聯與系統層級的</w:t>
      </w:r>
      <w:r w:rsidR="008A6260" w:rsidRPr="007A58EB">
        <w:rPr>
          <w:rFonts w:eastAsia="標楷體"/>
          <w:color w:val="000000"/>
          <w:sz w:val="20"/>
          <w:szCs w:val="20"/>
        </w:rPr>
        <w:t>分離</w:t>
      </w:r>
      <w:r w:rsidR="008A6260" w:rsidRPr="007A58EB">
        <w:rPr>
          <w:rFonts w:eastAsia="標楷體" w:hint="eastAsia"/>
          <w:color w:val="000000"/>
          <w:sz w:val="20"/>
          <w:szCs w:val="20"/>
        </w:rPr>
        <w:t>原則將物理上的矛盾</w:t>
      </w:r>
      <w:r w:rsidR="008A6260" w:rsidRPr="007A58EB">
        <w:rPr>
          <w:rFonts w:eastAsia="標楷體"/>
          <w:color w:val="000000"/>
          <w:sz w:val="20"/>
          <w:szCs w:val="20"/>
        </w:rPr>
        <w:t>分離</w:t>
      </w:r>
      <w:r w:rsidR="008A6260" w:rsidRPr="007A58EB">
        <w:rPr>
          <w:rFonts w:eastAsia="標楷體" w:hint="eastAsia"/>
          <w:color w:val="000000"/>
          <w:sz w:val="20"/>
          <w:szCs w:val="20"/>
        </w:rPr>
        <w:t>，再依序</w:t>
      </w:r>
      <w:r w:rsidR="00D22464" w:rsidRPr="007A58EB">
        <w:rPr>
          <w:rFonts w:eastAsia="標楷體" w:hint="eastAsia"/>
          <w:color w:val="000000"/>
          <w:sz w:val="20"/>
          <w:szCs w:val="20"/>
        </w:rPr>
        <w:t>利用相關的</w:t>
      </w:r>
      <w:r w:rsidR="00D22464" w:rsidRPr="007A58EB">
        <w:rPr>
          <w:rFonts w:eastAsia="標楷體"/>
          <w:color w:val="000000"/>
          <w:sz w:val="20"/>
          <w:szCs w:val="20"/>
        </w:rPr>
        <w:t xml:space="preserve"> 40 </w:t>
      </w:r>
      <w:r w:rsidR="00D22464" w:rsidRPr="007A58EB">
        <w:rPr>
          <w:rFonts w:eastAsia="標楷體" w:hint="eastAsia"/>
          <w:color w:val="000000"/>
          <w:sz w:val="20"/>
          <w:szCs w:val="20"/>
        </w:rPr>
        <w:t>項發明原則的原理找出其中可能解決此矛盾點的原理</w:t>
      </w:r>
      <w:r w:rsidR="008A6260" w:rsidRPr="007A58EB">
        <w:rPr>
          <w:rFonts w:eastAsia="標楷體" w:hint="eastAsia"/>
          <w:color w:val="000000"/>
          <w:sz w:val="20"/>
          <w:szCs w:val="20"/>
        </w:rPr>
        <w:t>求出解決的方法</w:t>
      </w:r>
      <w:r w:rsidR="007C36B7" w:rsidRPr="007A58EB">
        <w:rPr>
          <w:rFonts w:eastAsia="標楷體" w:hint="eastAsia"/>
          <w:color w:val="000000"/>
          <w:sz w:val="20"/>
          <w:szCs w:val="20"/>
        </w:rPr>
        <w:t>。</w:t>
      </w:r>
    </w:p>
    <w:p w:rsidR="00C36F00" w:rsidRPr="007A58EB" w:rsidRDefault="00C36F00" w:rsidP="00C36F00">
      <w:pPr>
        <w:jc w:val="both"/>
        <w:rPr>
          <w:rFonts w:eastAsia="標楷體"/>
          <w:color w:val="000000"/>
          <w:sz w:val="20"/>
          <w:szCs w:val="20"/>
        </w:rPr>
      </w:pPr>
    </w:p>
    <w:p w:rsidR="00725053" w:rsidRPr="007A58EB" w:rsidRDefault="00725053" w:rsidP="00725053">
      <w:pPr>
        <w:numPr>
          <w:ilvl w:val="0"/>
          <w:numId w:val="1"/>
        </w:numPr>
        <w:jc w:val="center"/>
        <w:rPr>
          <w:rFonts w:eastAsia="標楷體"/>
          <w:b/>
          <w:color w:val="000000"/>
          <w:sz w:val="20"/>
          <w:szCs w:val="20"/>
        </w:rPr>
      </w:pPr>
      <w:r w:rsidRPr="007A58EB">
        <w:rPr>
          <w:rFonts w:eastAsia="標楷體" w:hint="eastAsia"/>
          <w:b/>
          <w:color w:val="000000"/>
          <w:sz w:val="20"/>
          <w:szCs w:val="20"/>
        </w:rPr>
        <w:t>研究方法</w:t>
      </w:r>
    </w:p>
    <w:p w:rsidR="00725053" w:rsidRPr="007A58EB" w:rsidRDefault="007503D7" w:rsidP="00725053">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本研究運用系統性創新</w:t>
      </w:r>
      <w:r w:rsidRPr="007A58EB">
        <w:rPr>
          <w:rFonts w:eastAsia="標楷體"/>
          <w:color w:val="000000"/>
          <w:sz w:val="20"/>
          <w:szCs w:val="20"/>
        </w:rPr>
        <w:t>方法</w:t>
      </w:r>
      <w:r w:rsidRPr="007A58EB">
        <w:rPr>
          <w:rFonts w:eastAsia="標楷體" w:hint="eastAsia"/>
          <w:color w:val="000000"/>
          <w:sz w:val="20"/>
          <w:szCs w:val="20"/>
        </w:rPr>
        <w:t>中的創新問題情境分析、技術矛盾來分析問題與</w:t>
      </w:r>
      <w:r w:rsidRPr="007A58EB">
        <w:rPr>
          <w:rFonts w:eastAsia="標楷體"/>
          <w:color w:val="000000"/>
          <w:sz w:val="20"/>
          <w:szCs w:val="20"/>
        </w:rPr>
        <w:t>產生創意思維</w:t>
      </w:r>
      <w:r w:rsidRPr="007A58EB">
        <w:rPr>
          <w:rFonts w:eastAsia="標楷體" w:hint="eastAsia"/>
          <w:color w:val="000000"/>
          <w:sz w:val="20"/>
          <w:szCs w:val="20"/>
        </w:rPr>
        <w:t>。</w:t>
      </w:r>
    </w:p>
    <w:p w:rsidR="007503D7" w:rsidRPr="007A58EB" w:rsidRDefault="007503D7" w:rsidP="00725053">
      <w:pPr>
        <w:jc w:val="both"/>
        <w:rPr>
          <w:rFonts w:eastAsia="標楷體"/>
          <w:color w:val="000000"/>
          <w:sz w:val="20"/>
          <w:szCs w:val="20"/>
        </w:rPr>
      </w:pPr>
    </w:p>
    <w:p w:rsidR="00725053" w:rsidRPr="007A58EB" w:rsidRDefault="00725053" w:rsidP="00725053">
      <w:pPr>
        <w:jc w:val="both"/>
        <w:rPr>
          <w:rFonts w:eastAsia="標楷體"/>
          <w:b/>
          <w:color w:val="000000"/>
          <w:sz w:val="20"/>
          <w:szCs w:val="20"/>
        </w:rPr>
      </w:pPr>
      <w:r w:rsidRPr="007A58EB">
        <w:rPr>
          <w:rFonts w:eastAsia="標楷體" w:hint="eastAsia"/>
          <w:b/>
          <w:color w:val="000000"/>
          <w:sz w:val="20"/>
          <w:szCs w:val="20"/>
        </w:rPr>
        <w:t>3.1</w:t>
      </w:r>
      <w:r w:rsidR="007503D7" w:rsidRPr="007A58EB">
        <w:rPr>
          <w:rFonts w:eastAsia="標楷體" w:hint="eastAsia"/>
          <w:b/>
          <w:color w:val="000000"/>
          <w:sz w:val="20"/>
          <w:szCs w:val="20"/>
        </w:rPr>
        <w:t>創新</w:t>
      </w:r>
      <w:r w:rsidR="007503D7" w:rsidRPr="007A58EB">
        <w:rPr>
          <w:rFonts w:eastAsia="標楷體"/>
          <w:b/>
          <w:color w:val="000000"/>
          <w:sz w:val="20"/>
          <w:szCs w:val="20"/>
        </w:rPr>
        <w:t>問題情境</w:t>
      </w:r>
      <w:r w:rsidR="007503D7" w:rsidRPr="007A58EB">
        <w:rPr>
          <w:rFonts w:eastAsia="標楷體" w:hint="eastAsia"/>
          <w:b/>
          <w:color w:val="000000"/>
          <w:sz w:val="20"/>
          <w:szCs w:val="20"/>
        </w:rPr>
        <w:t>分析</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由於一般人沒有創新的基礎架構，只能靠經驗的累積產生解決問題之道，問題情境分析有助於比較清楚描速問題</w:t>
      </w:r>
      <w:r w:rsidRPr="007A58EB">
        <w:rPr>
          <w:rFonts w:eastAsia="標楷體" w:hint="eastAsia"/>
          <w:color w:val="000000"/>
          <w:sz w:val="20"/>
          <w:szCs w:val="20"/>
        </w:rPr>
        <w:t>(</w:t>
      </w:r>
      <w:r w:rsidRPr="007A58EB">
        <w:rPr>
          <w:rFonts w:eastAsia="標楷體" w:hint="eastAsia"/>
          <w:color w:val="000000"/>
          <w:sz w:val="20"/>
          <w:szCs w:val="20"/>
        </w:rPr>
        <w:t>工作或生活等</w:t>
      </w:r>
      <w:r w:rsidRPr="007A58EB">
        <w:rPr>
          <w:rFonts w:eastAsia="標楷體" w:hint="eastAsia"/>
          <w:color w:val="000000"/>
          <w:sz w:val="20"/>
          <w:szCs w:val="20"/>
        </w:rPr>
        <w:t>)</w:t>
      </w:r>
      <w:r w:rsidRPr="007A58EB">
        <w:rPr>
          <w:rFonts w:eastAsia="標楷體" w:hint="eastAsia"/>
          <w:color w:val="000000"/>
          <w:sz w:val="20"/>
          <w:szCs w:val="20"/>
        </w:rPr>
        <w:t>中遇到的各種狀</w:t>
      </w:r>
      <w:r w:rsidRPr="007A58EB">
        <w:rPr>
          <w:rFonts w:eastAsia="標楷體" w:hint="eastAsia"/>
          <w:color w:val="000000"/>
          <w:sz w:val="20"/>
          <w:szCs w:val="20"/>
        </w:rPr>
        <w:lastRenderedPageBreak/>
        <w:t>況，釐清目標，並初步想出不同對策，初步解決問題，在此架構思維下，可以在最後檢查各種創新方法所產生的創新方案是否有達到原本之目標，提高產品設計的完整程度。</w:t>
      </w:r>
    </w:p>
    <w:p w:rsidR="007503D7" w:rsidRPr="007A58EB" w:rsidRDefault="007503D7" w:rsidP="007503D7">
      <w:pPr>
        <w:jc w:val="both"/>
        <w:rPr>
          <w:rFonts w:eastAsia="標楷體"/>
          <w:color w:val="000000"/>
          <w:sz w:val="20"/>
          <w:szCs w:val="20"/>
        </w:rPr>
      </w:pPr>
    </w:p>
    <w:p w:rsidR="007503D7" w:rsidRPr="007A58EB" w:rsidRDefault="007503D7" w:rsidP="007503D7">
      <w:pPr>
        <w:jc w:val="both"/>
        <w:rPr>
          <w:rFonts w:eastAsia="標楷體"/>
          <w:b/>
          <w:color w:val="000000"/>
          <w:sz w:val="20"/>
          <w:szCs w:val="20"/>
        </w:rPr>
      </w:pPr>
      <w:r w:rsidRPr="007A58EB">
        <w:rPr>
          <w:rFonts w:eastAsia="標楷體" w:hint="eastAsia"/>
          <w:b/>
          <w:color w:val="000000"/>
          <w:sz w:val="20"/>
          <w:szCs w:val="20"/>
        </w:rPr>
        <w:t>3.1.1</w:t>
      </w:r>
      <w:r w:rsidRPr="007A58EB">
        <w:rPr>
          <w:rFonts w:eastAsia="標楷體" w:hint="eastAsia"/>
          <w:b/>
          <w:color w:val="000000"/>
          <w:sz w:val="20"/>
          <w:szCs w:val="20"/>
        </w:rPr>
        <w:t>化妝用品相關知識簡介</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在進行問題情境分析前先把相關背景知識，做一個簡介，使得在填表時，對前兩欄的問題情況與有關之物品，可以比較清楚掌握。</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依行政院勞工委員會職業訓練局護膚能力本位訓練教材</w:t>
      </w:r>
      <w:r w:rsidR="00350D6E" w:rsidRPr="008A3E4B">
        <w:rPr>
          <w:rFonts w:eastAsia="標楷體" w:hint="eastAsia"/>
          <w:sz w:val="20"/>
          <w:szCs w:val="20"/>
        </w:rPr>
        <w:t>[</w:t>
      </w:r>
      <w:r w:rsidR="00350D6E">
        <w:rPr>
          <w:rFonts w:eastAsia="標楷體" w:hint="eastAsia"/>
          <w:sz w:val="20"/>
          <w:szCs w:val="20"/>
        </w:rPr>
        <w:t>5</w:t>
      </w:r>
      <w:r w:rsidR="00350D6E" w:rsidRPr="008A3E4B">
        <w:rPr>
          <w:rFonts w:eastAsia="標楷體" w:hint="eastAsia"/>
          <w:sz w:val="20"/>
          <w:szCs w:val="20"/>
        </w:rPr>
        <w:t>]</w:t>
      </w:r>
      <w:r w:rsidRPr="007A58EB">
        <w:rPr>
          <w:rFonts w:eastAsia="標楷體"/>
          <w:color w:val="000000"/>
          <w:sz w:val="20"/>
          <w:szCs w:val="20"/>
        </w:rPr>
        <w:t>所述，一般保養品依產品形態（劑型）之不同而有不同的使用方法，可區分為：</w:t>
      </w:r>
    </w:p>
    <w:p w:rsidR="007503D7" w:rsidRPr="007A58EB" w:rsidRDefault="007503D7" w:rsidP="007503D7">
      <w:pPr>
        <w:jc w:val="both"/>
        <w:rPr>
          <w:rFonts w:eastAsia="標楷體"/>
          <w:color w:val="000000"/>
          <w:sz w:val="20"/>
          <w:szCs w:val="20"/>
        </w:rPr>
      </w:pPr>
      <w:r w:rsidRPr="007A58EB">
        <w:rPr>
          <w:rFonts w:eastAsia="標楷體"/>
          <w:color w:val="000000"/>
          <w:sz w:val="20"/>
          <w:szCs w:val="20"/>
        </w:rPr>
        <w:t>1.</w:t>
      </w:r>
      <w:r w:rsidRPr="007A58EB">
        <w:rPr>
          <w:rFonts w:eastAsia="標楷體"/>
          <w:color w:val="000000"/>
          <w:sz w:val="20"/>
          <w:szCs w:val="20"/>
        </w:rPr>
        <w:t>液體狀保養品：例如化妝水</w:t>
      </w:r>
      <w:r w:rsidRPr="007A58EB">
        <w:rPr>
          <w:rFonts w:eastAsia="標楷體"/>
          <w:color w:val="000000"/>
          <w:sz w:val="20"/>
          <w:szCs w:val="20"/>
        </w:rPr>
        <w:t>….</w:t>
      </w:r>
      <w:r w:rsidRPr="007A58EB">
        <w:rPr>
          <w:rFonts w:eastAsia="標楷體"/>
          <w:color w:val="000000"/>
          <w:sz w:val="20"/>
          <w:szCs w:val="20"/>
        </w:rPr>
        <w:t>等。以化妝棉沾濕，擦拭或輕拍於皮膚上</w:t>
      </w:r>
      <w:r w:rsidRPr="007A58EB">
        <w:rPr>
          <w:rFonts w:eastAsia="標楷體" w:hint="eastAsia"/>
          <w:color w:val="000000"/>
          <w:sz w:val="20"/>
          <w:szCs w:val="20"/>
        </w:rPr>
        <w:t>。</w:t>
      </w:r>
      <w:r w:rsidRPr="007A58EB">
        <w:rPr>
          <w:rFonts w:eastAsia="標楷體"/>
          <w:color w:val="000000"/>
          <w:sz w:val="20"/>
          <w:szCs w:val="20"/>
        </w:rPr>
        <w:t>2.</w:t>
      </w:r>
      <w:r w:rsidRPr="007A58EB">
        <w:rPr>
          <w:rFonts w:eastAsia="標楷體"/>
          <w:color w:val="000000"/>
          <w:sz w:val="20"/>
          <w:szCs w:val="20"/>
        </w:rPr>
        <w:t>固體狀保養品：例如香皂</w:t>
      </w:r>
      <w:r w:rsidRPr="007A58EB">
        <w:rPr>
          <w:rFonts w:eastAsia="標楷體"/>
          <w:color w:val="000000"/>
          <w:sz w:val="20"/>
          <w:szCs w:val="20"/>
        </w:rPr>
        <w:t>…</w:t>
      </w:r>
      <w:r w:rsidRPr="007A58EB">
        <w:rPr>
          <w:rFonts w:eastAsia="標楷體"/>
          <w:color w:val="000000"/>
          <w:sz w:val="20"/>
          <w:szCs w:val="20"/>
        </w:rPr>
        <w:t>等。使用時，將保養品置於手心上，加水</w:t>
      </w:r>
      <w:r w:rsidRPr="007A58EB">
        <w:rPr>
          <w:rFonts w:eastAsia="標楷體" w:hint="eastAsia"/>
          <w:color w:val="000000"/>
          <w:sz w:val="20"/>
          <w:szCs w:val="20"/>
        </w:rPr>
        <w:t>磨擦起泡後，塗抹於皮膚上。</w:t>
      </w:r>
      <w:r w:rsidRPr="007A58EB">
        <w:rPr>
          <w:rFonts w:eastAsia="標楷體"/>
          <w:color w:val="000000"/>
          <w:sz w:val="20"/>
          <w:szCs w:val="20"/>
        </w:rPr>
        <w:t>3.</w:t>
      </w:r>
      <w:r w:rsidRPr="007A58EB">
        <w:rPr>
          <w:rFonts w:eastAsia="標楷體"/>
          <w:color w:val="000000"/>
          <w:sz w:val="20"/>
          <w:szCs w:val="20"/>
        </w:rPr>
        <w:t>乳狀保養品：例如乳液</w:t>
      </w:r>
      <w:r w:rsidRPr="007A58EB">
        <w:rPr>
          <w:rFonts w:eastAsia="標楷體"/>
          <w:color w:val="000000"/>
          <w:sz w:val="20"/>
          <w:szCs w:val="20"/>
        </w:rPr>
        <w:t>…</w:t>
      </w:r>
      <w:r w:rsidRPr="007A58EB">
        <w:rPr>
          <w:rFonts w:eastAsia="標楷體"/>
          <w:color w:val="000000"/>
          <w:sz w:val="20"/>
          <w:szCs w:val="20"/>
        </w:rPr>
        <w:t>等。倒出適量於手心，塗抹（按摩）於皮膚上。</w:t>
      </w:r>
      <w:r w:rsidRPr="007A58EB">
        <w:rPr>
          <w:rFonts w:eastAsia="標楷體"/>
          <w:color w:val="000000"/>
          <w:sz w:val="20"/>
          <w:szCs w:val="20"/>
        </w:rPr>
        <w:t>4.</w:t>
      </w:r>
      <w:r w:rsidRPr="007A58EB">
        <w:rPr>
          <w:rFonts w:eastAsia="標楷體"/>
          <w:color w:val="000000"/>
          <w:sz w:val="20"/>
          <w:szCs w:val="20"/>
        </w:rPr>
        <w:t>露狀保養品：比液狀保養品稍濃，例如美容液、精華液、保濕露</w:t>
      </w:r>
      <w:r w:rsidRPr="007A58EB">
        <w:rPr>
          <w:rFonts w:eastAsia="標楷體"/>
          <w:color w:val="000000"/>
          <w:sz w:val="20"/>
          <w:szCs w:val="20"/>
        </w:rPr>
        <w:t>…</w:t>
      </w:r>
      <w:r w:rsidRPr="007A58EB">
        <w:rPr>
          <w:rFonts w:eastAsia="標楷體"/>
          <w:color w:val="000000"/>
          <w:sz w:val="20"/>
          <w:szCs w:val="20"/>
        </w:rPr>
        <w:t>等。使用時可倒於化妝棉或食指、中指、無名指之手指間，擦拭或輕拍於皮膚上。</w:t>
      </w:r>
      <w:r w:rsidRPr="007A58EB">
        <w:rPr>
          <w:rFonts w:eastAsia="標楷體"/>
          <w:color w:val="000000"/>
          <w:sz w:val="20"/>
          <w:szCs w:val="20"/>
        </w:rPr>
        <w:t>5.</w:t>
      </w:r>
      <w:r w:rsidRPr="007A58EB">
        <w:rPr>
          <w:rFonts w:eastAsia="標楷體"/>
          <w:color w:val="000000"/>
          <w:sz w:val="20"/>
          <w:szCs w:val="20"/>
        </w:rPr>
        <w:t>噴霧狀保養品：例如噴霧式化妝水（屬於包裝型態的不同）。使用時應距離皮膚約</w:t>
      </w:r>
      <w:r w:rsidRPr="007A58EB">
        <w:rPr>
          <w:rFonts w:eastAsia="標楷體"/>
          <w:color w:val="000000"/>
          <w:sz w:val="20"/>
          <w:szCs w:val="20"/>
        </w:rPr>
        <w:t>5</w:t>
      </w:r>
      <w:r w:rsidRPr="007A58EB">
        <w:rPr>
          <w:rFonts w:eastAsia="標楷體"/>
          <w:color w:val="000000"/>
          <w:sz w:val="20"/>
          <w:szCs w:val="20"/>
        </w:rPr>
        <w:t>公分處噴用。</w:t>
      </w:r>
      <w:r w:rsidRPr="007A58EB">
        <w:rPr>
          <w:rFonts w:eastAsia="標楷體"/>
          <w:color w:val="000000"/>
          <w:sz w:val="20"/>
          <w:szCs w:val="20"/>
        </w:rPr>
        <w:t>6.</w:t>
      </w:r>
      <w:r w:rsidRPr="007A58EB">
        <w:rPr>
          <w:rFonts w:eastAsia="標楷體"/>
          <w:color w:val="000000"/>
          <w:sz w:val="20"/>
          <w:szCs w:val="20"/>
        </w:rPr>
        <w:t>霜狀保養品：例如按摩霜、營養霜、敷面霜</w:t>
      </w:r>
      <w:r w:rsidRPr="007A58EB">
        <w:rPr>
          <w:rFonts w:eastAsia="標楷體"/>
          <w:color w:val="000000"/>
          <w:sz w:val="20"/>
          <w:szCs w:val="20"/>
        </w:rPr>
        <w:t>…</w:t>
      </w:r>
      <w:r w:rsidRPr="007A58EB">
        <w:rPr>
          <w:rFonts w:eastAsia="標楷體"/>
          <w:color w:val="000000"/>
          <w:sz w:val="20"/>
          <w:szCs w:val="20"/>
        </w:rPr>
        <w:t>等。使用時應以乾淨挖棒取用適量，塗抹於皮膚上。</w:t>
      </w:r>
      <w:r w:rsidRPr="007A58EB">
        <w:rPr>
          <w:rFonts w:eastAsia="標楷體"/>
          <w:color w:val="000000"/>
          <w:sz w:val="20"/>
          <w:szCs w:val="20"/>
        </w:rPr>
        <w:t>7.</w:t>
      </w:r>
      <w:r w:rsidRPr="007A58EB">
        <w:rPr>
          <w:rFonts w:eastAsia="標楷體"/>
          <w:color w:val="000000"/>
          <w:sz w:val="20"/>
          <w:szCs w:val="20"/>
        </w:rPr>
        <w:t>粉末狀保養品：例如去角質粉、敷面粉</w:t>
      </w:r>
      <w:r w:rsidRPr="007A58EB">
        <w:rPr>
          <w:rFonts w:eastAsia="標楷體"/>
          <w:color w:val="000000"/>
          <w:sz w:val="20"/>
          <w:szCs w:val="20"/>
        </w:rPr>
        <w:t>…</w:t>
      </w:r>
      <w:r w:rsidRPr="007A58EB">
        <w:rPr>
          <w:rFonts w:eastAsia="標楷體"/>
          <w:color w:val="000000"/>
          <w:sz w:val="20"/>
          <w:szCs w:val="20"/>
        </w:rPr>
        <w:t>等。使用時</w:t>
      </w:r>
      <w:r w:rsidRPr="007A58EB">
        <w:rPr>
          <w:rFonts w:eastAsia="標楷體" w:hint="eastAsia"/>
          <w:color w:val="000000"/>
          <w:sz w:val="20"/>
          <w:szCs w:val="20"/>
        </w:rPr>
        <w:t>㆒般皆須加蒸餾水，調勻後使用。</w:t>
      </w:r>
      <w:r w:rsidRPr="007A58EB">
        <w:rPr>
          <w:rFonts w:eastAsia="標楷體"/>
          <w:color w:val="000000"/>
          <w:sz w:val="20"/>
          <w:szCs w:val="20"/>
        </w:rPr>
        <w:t>8.</w:t>
      </w:r>
      <w:r w:rsidRPr="007A58EB">
        <w:rPr>
          <w:rFonts w:eastAsia="標楷體"/>
          <w:color w:val="000000"/>
          <w:sz w:val="20"/>
          <w:szCs w:val="20"/>
        </w:rPr>
        <w:t>凝膠狀保養品：例如水</w:t>
      </w:r>
      <w:r w:rsidRPr="007A58EB">
        <w:rPr>
          <w:rFonts w:eastAsia="標楷體" w:hint="eastAsia"/>
          <w:color w:val="000000"/>
          <w:sz w:val="20"/>
          <w:szCs w:val="20"/>
        </w:rPr>
        <w:t>性按摩霜、果凍軟膜…等（圖）。以乾淨挖棒取出於容器中，再使用於皮膚上。</w:t>
      </w:r>
      <w:r w:rsidRPr="007A58EB">
        <w:rPr>
          <w:rFonts w:eastAsia="標楷體"/>
          <w:color w:val="000000"/>
          <w:sz w:val="20"/>
          <w:szCs w:val="20"/>
        </w:rPr>
        <w:t>9.</w:t>
      </w:r>
      <w:r w:rsidRPr="007A58EB">
        <w:rPr>
          <w:rFonts w:eastAsia="標楷體"/>
          <w:color w:val="000000"/>
          <w:sz w:val="20"/>
          <w:szCs w:val="20"/>
        </w:rPr>
        <w:t>膏狀保養品：例如敷面膏、粉底膏（化妝用）</w:t>
      </w:r>
      <w:r w:rsidRPr="007A58EB">
        <w:rPr>
          <w:rFonts w:eastAsia="標楷體"/>
          <w:color w:val="000000"/>
          <w:sz w:val="20"/>
          <w:szCs w:val="20"/>
        </w:rPr>
        <w:t>…</w:t>
      </w:r>
      <w:r w:rsidRPr="007A58EB">
        <w:rPr>
          <w:rFonts w:eastAsia="標楷體"/>
          <w:color w:val="000000"/>
          <w:sz w:val="20"/>
          <w:szCs w:val="20"/>
        </w:rPr>
        <w:t>等。使用時擠出適量於手中或瓷缽中，再塗抹於皮膚上。</w:t>
      </w:r>
      <w:r w:rsidRPr="007A58EB">
        <w:rPr>
          <w:rFonts w:eastAsia="標楷體"/>
          <w:color w:val="000000"/>
          <w:sz w:val="20"/>
          <w:szCs w:val="20"/>
        </w:rPr>
        <w:t>10.</w:t>
      </w:r>
      <w:r w:rsidRPr="007A58EB">
        <w:rPr>
          <w:rFonts w:eastAsia="標楷體"/>
          <w:color w:val="000000"/>
          <w:sz w:val="20"/>
          <w:szCs w:val="20"/>
        </w:rPr>
        <w:t>懸浮液保養品：一般皆有粉狀的沈澱物，例如消炎化妝水、粉刺水、面皰調理水</w:t>
      </w:r>
      <w:r w:rsidRPr="007A58EB">
        <w:rPr>
          <w:rFonts w:eastAsia="標楷體"/>
          <w:color w:val="000000"/>
          <w:sz w:val="20"/>
          <w:szCs w:val="20"/>
        </w:rPr>
        <w:t>…</w:t>
      </w:r>
      <w:r w:rsidRPr="007A58EB">
        <w:rPr>
          <w:rFonts w:eastAsia="標楷體"/>
          <w:color w:val="000000"/>
          <w:sz w:val="20"/>
          <w:szCs w:val="20"/>
        </w:rPr>
        <w:t>等。故使用前需先搖均勻，使瓶內的粉及液體混合，使用時以化妝棉沾濕，擦拭或輕拍於皮膚上。</w:t>
      </w:r>
    </w:p>
    <w:p w:rsidR="007503D7" w:rsidRPr="007A58EB" w:rsidRDefault="007503D7" w:rsidP="007503D7">
      <w:pPr>
        <w:jc w:val="both"/>
        <w:rPr>
          <w:rFonts w:eastAsia="標楷體"/>
          <w:color w:val="000000"/>
          <w:sz w:val="20"/>
          <w:szCs w:val="20"/>
        </w:rPr>
      </w:pPr>
      <w:r w:rsidRPr="007A58EB">
        <w:rPr>
          <w:rFonts w:eastAsia="標楷體"/>
          <w:color w:val="000000"/>
          <w:sz w:val="20"/>
          <w:szCs w:val="20"/>
        </w:rPr>
        <w:t xml:space="preserve">    </w:t>
      </w:r>
      <w:r w:rsidRPr="007A58EB">
        <w:rPr>
          <w:rFonts w:eastAsia="標楷體"/>
          <w:color w:val="000000"/>
          <w:sz w:val="20"/>
          <w:szCs w:val="20"/>
        </w:rPr>
        <w:t>而完成任務所需的工具、設備、及材料</w:t>
      </w:r>
      <w:r w:rsidRPr="007A58EB">
        <w:rPr>
          <w:rFonts w:eastAsia="標楷體"/>
          <w:color w:val="000000"/>
          <w:sz w:val="20"/>
          <w:szCs w:val="20"/>
        </w:rPr>
        <w:t>……..</w:t>
      </w:r>
      <w:r w:rsidRPr="007A58EB">
        <w:rPr>
          <w:rFonts w:eastAsia="標楷體"/>
          <w:color w:val="000000"/>
          <w:sz w:val="20"/>
          <w:szCs w:val="20"/>
        </w:rPr>
        <w:t>等可分為三類，可以列為「工具表」加以檢查如下：</w:t>
      </w:r>
      <w:r w:rsidRPr="007A58EB">
        <w:rPr>
          <w:rFonts w:eastAsia="標楷體"/>
          <w:color w:val="000000"/>
          <w:sz w:val="20"/>
          <w:szCs w:val="20"/>
        </w:rPr>
        <w:t>1.</w:t>
      </w:r>
      <w:r w:rsidRPr="007A58EB">
        <w:rPr>
          <w:rFonts w:eastAsia="標楷體"/>
          <w:color w:val="000000"/>
          <w:sz w:val="20"/>
          <w:szCs w:val="20"/>
        </w:rPr>
        <w:t>美容床及周邊設備：例如包頭巾、床罩巾、蓋被、毛巾、工作推車</w:t>
      </w:r>
      <w:r w:rsidRPr="007A58EB">
        <w:rPr>
          <w:rFonts w:eastAsia="標楷體"/>
          <w:color w:val="000000"/>
          <w:sz w:val="20"/>
          <w:szCs w:val="20"/>
        </w:rPr>
        <w:t>…</w:t>
      </w:r>
      <w:r w:rsidRPr="007A58EB">
        <w:rPr>
          <w:rFonts w:eastAsia="標楷體"/>
          <w:color w:val="000000"/>
          <w:sz w:val="20"/>
          <w:szCs w:val="20"/>
        </w:rPr>
        <w:t>等。</w:t>
      </w:r>
      <w:r w:rsidRPr="007A58EB">
        <w:rPr>
          <w:rFonts w:eastAsia="標楷體"/>
          <w:color w:val="000000"/>
          <w:sz w:val="20"/>
          <w:szCs w:val="20"/>
        </w:rPr>
        <w:t>2.</w:t>
      </w:r>
      <w:r w:rsidRPr="007A58EB">
        <w:rPr>
          <w:rFonts w:eastAsia="標楷體"/>
          <w:color w:val="000000"/>
          <w:sz w:val="20"/>
          <w:szCs w:val="20"/>
        </w:rPr>
        <w:t>美容配件：例如面紙、化妝棉、棉花棒、挖棒、塑膠軟碗</w:t>
      </w:r>
      <w:r w:rsidRPr="007A58EB">
        <w:rPr>
          <w:rFonts w:eastAsia="標楷體"/>
          <w:color w:val="000000"/>
          <w:sz w:val="20"/>
          <w:szCs w:val="20"/>
        </w:rPr>
        <w:t>…</w:t>
      </w:r>
      <w:r w:rsidRPr="007A58EB">
        <w:rPr>
          <w:rFonts w:eastAsia="標楷體"/>
          <w:color w:val="000000"/>
          <w:sz w:val="20"/>
          <w:szCs w:val="20"/>
        </w:rPr>
        <w:t>等。</w:t>
      </w:r>
      <w:r w:rsidRPr="007A58EB">
        <w:rPr>
          <w:rFonts w:eastAsia="標楷體"/>
          <w:color w:val="000000"/>
          <w:sz w:val="20"/>
          <w:szCs w:val="20"/>
        </w:rPr>
        <w:t>3.</w:t>
      </w:r>
      <w:r w:rsidRPr="007A58EB">
        <w:rPr>
          <w:rFonts w:eastAsia="標楷體"/>
          <w:color w:val="000000"/>
          <w:sz w:val="20"/>
          <w:szCs w:val="20"/>
        </w:rPr>
        <w:t>各種美容</w:t>
      </w:r>
      <w:r w:rsidRPr="007A58EB">
        <w:rPr>
          <w:rFonts w:eastAsia="標楷體"/>
          <w:color w:val="000000"/>
          <w:sz w:val="20"/>
          <w:szCs w:val="20"/>
        </w:rPr>
        <w:lastRenderedPageBreak/>
        <w:t>護膚保養品：例如各種不同類型的卸妝產品、洗顏產品、去角質產品、化妝水、乳液、按摩霜、營養霜、敷面劑</w:t>
      </w:r>
      <w:r w:rsidRPr="007A58EB">
        <w:rPr>
          <w:rFonts w:eastAsia="標楷體"/>
          <w:color w:val="000000"/>
          <w:sz w:val="20"/>
          <w:szCs w:val="20"/>
        </w:rPr>
        <w:t>…</w:t>
      </w:r>
      <w:r w:rsidRPr="007A58EB">
        <w:rPr>
          <w:rFonts w:eastAsia="標楷體"/>
          <w:color w:val="000000"/>
          <w:sz w:val="20"/>
          <w:szCs w:val="20"/>
        </w:rPr>
        <w:t>等。</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許多女性化妝會採用</w:t>
      </w:r>
      <w:r w:rsidRPr="007A58EB">
        <w:rPr>
          <w:rFonts w:eastAsia="標楷體"/>
          <w:color w:val="000000"/>
          <w:sz w:val="20"/>
          <w:szCs w:val="20"/>
        </w:rPr>
        <w:t>"</w:t>
      </w:r>
      <w:r w:rsidRPr="007A58EB">
        <w:rPr>
          <w:rFonts w:eastAsia="標楷體"/>
          <w:color w:val="000000"/>
          <w:sz w:val="20"/>
          <w:szCs w:val="20"/>
        </w:rPr>
        <w:t>化妝棉</w:t>
      </w:r>
      <w:r w:rsidRPr="007A58EB">
        <w:rPr>
          <w:rFonts w:eastAsia="標楷體"/>
          <w:color w:val="000000"/>
          <w:sz w:val="20"/>
          <w:szCs w:val="20"/>
        </w:rPr>
        <w:t>"</w:t>
      </w:r>
      <w:r w:rsidRPr="007A58EB">
        <w:rPr>
          <w:rFonts w:eastAsia="標楷體"/>
          <w:color w:val="000000"/>
          <w:sz w:val="20"/>
          <w:szCs w:val="20"/>
        </w:rPr>
        <w:t>和</w:t>
      </w:r>
      <w:r w:rsidRPr="007A58EB">
        <w:rPr>
          <w:rFonts w:eastAsia="標楷體"/>
          <w:color w:val="000000"/>
          <w:sz w:val="20"/>
          <w:szCs w:val="20"/>
        </w:rPr>
        <w:t>"</w:t>
      </w:r>
      <w:r w:rsidRPr="007A58EB">
        <w:rPr>
          <w:rFonts w:eastAsia="標楷體"/>
          <w:color w:val="000000"/>
          <w:sz w:val="20"/>
          <w:szCs w:val="20"/>
        </w:rPr>
        <w:t>棉花棒</w:t>
      </w:r>
      <w:r w:rsidRPr="007A58EB">
        <w:rPr>
          <w:rFonts w:eastAsia="標楷體"/>
          <w:color w:val="000000"/>
          <w:sz w:val="20"/>
          <w:szCs w:val="20"/>
        </w:rPr>
        <w:t>"</w:t>
      </w:r>
      <w:r w:rsidRPr="007A58EB">
        <w:rPr>
          <w:rFonts w:eastAsia="標楷體" w:hint="eastAsia"/>
          <w:color w:val="000000"/>
          <w:sz w:val="20"/>
          <w:szCs w:val="20"/>
        </w:rPr>
        <w:t>這兩種工具，網路有相關貼文，例如</w:t>
      </w:r>
      <w:r w:rsidR="00350D6E">
        <w:rPr>
          <w:rFonts w:eastAsia="標楷體" w:hint="eastAsia"/>
          <w:color w:val="000000"/>
          <w:sz w:val="20"/>
          <w:szCs w:val="20"/>
        </w:rPr>
        <w:t>：</w:t>
      </w:r>
      <w:r w:rsidRPr="007A58EB">
        <w:rPr>
          <w:rFonts w:eastAsia="標楷體"/>
          <w:color w:val="000000"/>
          <w:sz w:val="20"/>
          <w:szCs w:val="20"/>
        </w:rPr>
        <w:t>Sung, Michelle</w:t>
      </w:r>
      <w:r w:rsidRPr="007A58EB">
        <w:rPr>
          <w:rFonts w:eastAsia="標楷體" w:hint="eastAsia"/>
          <w:color w:val="000000"/>
          <w:sz w:val="20"/>
          <w:szCs w:val="20"/>
        </w:rPr>
        <w:t>，</w:t>
      </w:r>
      <w:r w:rsidR="00350D6E">
        <w:rPr>
          <w:rFonts w:eastAsia="標楷體" w:hint="eastAsia"/>
          <w:color w:val="000000"/>
          <w:sz w:val="20"/>
          <w:szCs w:val="20"/>
        </w:rPr>
        <w:t>於</w:t>
      </w:r>
      <w:r w:rsidR="00350D6E" w:rsidRPr="00350D6E">
        <w:rPr>
          <w:rFonts w:eastAsia="標楷體" w:hint="eastAsia"/>
          <w:color w:val="000000"/>
          <w:sz w:val="20"/>
          <w:szCs w:val="20"/>
        </w:rPr>
        <w:t>VOGUE</w:t>
      </w:r>
      <w:r w:rsidR="00350D6E" w:rsidRPr="00350D6E">
        <w:rPr>
          <w:rFonts w:eastAsia="標楷體" w:hint="eastAsia"/>
          <w:color w:val="000000"/>
          <w:sz w:val="20"/>
          <w:szCs w:val="20"/>
        </w:rPr>
        <w:t>美人會部落格</w:t>
      </w:r>
      <w:r w:rsidR="00350D6E">
        <w:rPr>
          <w:rFonts w:eastAsia="標楷體" w:hint="eastAsia"/>
          <w:color w:val="000000"/>
          <w:sz w:val="20"/>
          <w:szCs w:val="20"/>
        </w:rPr>
        <w:t>表示</w:t>
      </w:r>
      <w:r w:rsidRPr="007A58EB">
        <w:rPr>
          <w:rFonts w:eastAsia="標楷體" w:hint="eastAsia"/>
          <w:color w:val="000000"/>
          <w:sz w:val="20"/>
          <w:szCs w:val="20"/>
        </w:rPr>
        <w:t>：「化妝的朋友都知道除了化妝保養品外</w:t>
      </w:r>
      <w:r w:rsidRPr="007A58EB">
        <w:rPr>
          <w:rFonts w:eastAsia="標楷體"/>
          <w:color w:val="000000"/>
          <w:sz w:val="20"/>
          <w:szCs w:val="20"/>
        </w:rPr>
        <w:t>"</w:t>
      </w:r>
      <w:r w:rsidRPr="007A58EB">
        <w:rPr>
          <w:rFonts w:eastAsia="標楷體"/>
          <w:color w:val="000000"/>
          <w:sz w:val="20"/>
          <w:szCs w:val="20"/>
        </w:rPr>
        <w:t>化妝棉</w:t>
      </w:r>
      <w:r w:rsidRPr="007A58EB">
        <w:rPr>
          <w:rFonts w:eastAsia="標楷體"/>
          <w:color w:val="000000"/>
          <w:sz w:val="20"/>
          <w:szCs w:val="20"/>
        </w:rPr>
        <w:t>"</w:t>
      </w:r>
      <w:r w:rsidRPr="007A58EB">
        <w:rPr>
          <w:rFonts w:eastAsia="標楷體"/>
          <w:color w:val="000000"/>
          <w:sz w:val="20"/>
          <w:szCs w:val="20"/>
        </w:rPr>
        <w:t>和</w:t>
      </w:r>
      <w:r w:rsidRPr="007A58EB">
        <w:rPr>
          <w:rFonts w:eastAsia="標楷體"/>
          <w:color w:val="000000"/>
          <w:sz w:val="20"/>
          <w:szCs w:val="20"/>
        </w:rPr>
        <w:t>"</w:t>
      </w:r>
      <w:r w:rsidRPr="007A58EB">
        <w:rPr>
          <w:rFonts w:eastAsia="標楷體"/>
          <w:color w:val="000000"/>
          <w:sz w:val="20"/>
          <w:szCs w:val="20"/>
        </w:rPr>
        <w:t>棉花棒</w:t>
      </w:r>
      <w:r w:rsidRPr="007A58EB">
        <w:rPr>
          <w:rFonts w:eastAsia="標楷體"/>
          <w:color w:val="000000"/>
          <w:sz w:val="20"/>
          <w:szCs w:val="20"/>
        </w:rPr>
        <w:t>"</w:t>
      </w:r>
      <w:r w:rsidRPr="007A58EB">
        <w:rPr>
          <w:rFonts w:eastAsia="標楷體"/>
          <w:color w:val="000000"/>
          <w:sz w:val="20"/>
          <w:szCs w:val="20"/>
        </w:rPr>
        <w:t>這兩樣是絕對不可或缺的</w:t>
      </w:r>
      <w:r w:rsidRPr="007A58EB">
        <w:rPr>
          <w:rFonts w:eastAsia="標楷體" w:hint="eastAsia"/>
          <w:color w:val="000000"/>
          <w:sz w:val="20"/>
          <w:szCs w:val="20"/>
        </w:rPr>
        <w:t>」</w:t>
      </w:r>
      <w:r w:rsidR="00350D6E" w:rsidRPr="008A3E4B">
        <w:rPr>
          <w:rFonts w:eastAsia="標楷體" w:hint="eastAsia"/>
          <w:sz w:val="20"/>
          <w:szCs w:val="20"/>
        </w:rPr>
        <w:t>[</w:t>
      </w:r>
      <w:r w:rsidR="00350D6E">
        <w:rPr>
          <w:rFonts w:eastAsia="標楷體" w:hint="eastAsia"/>
          <w:sz w:val="20"/>
          <w:szCs w:val="20"/>
        </w:rPr>
        <w:t>6</w:t>
      </w:r>
      <w:r w:rsidR="00350D6E" w:rsidRPr="008A3E4B">
        <w:rPr>
          <w:rFonts w:eastAsia="標楷體" w:hint="eastAsia"/>
          <w:sz w:val="20"/>
          <w:szCs w:val="20"/>
        </w:rPr>
        <w:t>]</w:t>
      </w:r>
      <w:r w:rsidRPr="007A58EB">
        <w:rPr>
          <w:rFonts w:eastAsia="標楷體" w:hint="eastAsia"/>
          <w:color w:val="000000"/>
          <w:sz w:val="20"/>
          <w:szCs w:val="20"/>
        </w:rPr>
        <w:t>。喀嚓</w:t>
      </w:r>
      <w:r w:rsidR="00350D6E" w:rsidRPr="00350D6E">
        <w:rPr>
          <w:rFonts w:eastAsia="標楷體" w:hint="eastAsia"/>
          <w:color w:val="000000"/>
          <w:sz w:val="20"/>
          <w:szCs w:val="20"/>
        </w:rPr>
        <w:t>於當大貓遇上小貓部落格表示</w:t>
      </w:r>
      <w:r w:rsidRPr="007A58EB">
        <w:rPr>
          <w:rFonts w:eastAsia="標楷體" w:hint="eastAsia"/>
          <w:color w:val="000000"/>
          <w:sz w:val="20"/>
          <w:szCs w:val="20"/>
        </w:rPr>
        <w:t>：「以往去角質都很怕太用力</w:t>
      </w:r>
      <w:r w:rsidRPr="007A58EB">
        <w:rPr>
          <w:rFonts w:eastAsia="標楷體"/>
          <w:color w:val="000000"/>
          <w:sz w:val="20"/>
          <w:szCs w:val="20"/>
        </w:rPr>
        <w:t>會傷害到皮膚</w:t>
      </w:r>
      <w:r w:rsidRPr="007A58EB">
        <w:rPr>
          <w:rFonts w:eastAsia="標楷體" w:hint="eastAsia"/>
          <w:color w:val="000000"/>
          <w:sz w:val="20"/>
          <w:szCs w:val="20"/>
        </w:rPr>
        <w:t>，我覺得用大棉棒清潔角質剛剛好，不會太刺激，</w:t>
      </w:r>
      <w:r w:rsidRPr="007A58EB">
        <w:rPr>
          <w:rFonts w:eastAsia="標楷體"/>
          <w:color w:val="000000"/>
          <w:sz w:val="20"/>
          <w:szCs w:val="20"/>
        </w:rPr>
        <w:t>又能很輕巧的清潔角質</w:t>
      </w:r>
      <w:r w:rsidRPr="007A58EB">
        <w:rPr>
          <w:rFonts w:eastAsia="標楷體" w:hint="eastAsia"/>
          <w:color w:val="000000"/>
          <w:sz w:val="20"/>
          <w:szCs w:val="20"/>
        </w:rPr>
        <w:t>，用完即丟很方便又很衛生」</w:t>
      </w:r>
      <w:r w:rsidR="00350D6E" w:rsidRPr="008A3E4B">
        <w:rPr>
          <w:rFonts w:eastAsia="標楷體" w:hint="eastAsia"/>
          <w:sz w:val="20"/>
          <w:szCs w:val="20"/>
        </w:rPr>
        <w:t>[</w:t>
      </w:r>
      <w:r w:rsidR="00350D6E">
        <w:rPr>
          <w:rFonts w:eastAsia="標楷體" w:hint="eastAsia"/>
          <w:sz w:val="20"/>
          <w:szCs w:val="20"/>
        </w:rPr>
        <w:t>7</w:t>
      </w:r>
      <w:r w:rsidR="00350D6E" w:rsidRPr="008A3E4B">
        <w:rPr>
          <w:rFonts w:eastAsia="標楷體" w:hint="eastAsia"/>
          <w:sz w:val="20"/>
          <w:szCs w:val="20"/>
        </w:rPr>
        <w:t>]</w:t>
      </w:r>
      <w:r w:rsidR="00350D6E" w:rsidRPr="007A58EB">
        <w:rPr>
          <w:rFonts w:eastAsia="標楷體" w:hint="eastAsia"/>
          <w:color w:val="000000"/>
          <w:sz w:val="20"/>
          <w:szCs w:val="20"/>
        </w:rPr>
        <w:t>。</w:t>
      </w:r>
    </w:p>
    <w:p w:rsidR="007503D7" w:rsidRPr="007A58EB" w:rsidRDefault="007503D7" w:rsidP="007503D7">
      <w:pPr>
        <w:jc w:val="both"/>
        <w:rPr>
          <w:rFonts w:eastAsia="標楷體"/>
          <w:color w:val="000000"/>
          <w:sz w:val="20"/>
          <w:szCs w:val="20"/>
        </w:rPr>
      </w:pPr>
    </w:p>
    <w:p w:rsidR="007503D7" w:rsidRPr="007A58EB" w:rsidRDefault="007503D7" w:rsidP="007503D7">
      <w:pPr>
        <w:jc w:val="both"/>
        <w:rPr>
          <w:rFonts w:eastAsia="標楷體"/>
          <w:b/>
          <w:color w:val="000000"/>
          <w:sz w:val="20"/>
          <w:szCs w:val="20"/>
        </w:rPr>
      </w:pPr>
      <w:r w:rsidRPr="007A58EB">
        <w:rPr>
          <w:rFonts w:eastAsia="標楷體"/>
          <w:b/>
          <w:color w:val="000000"/>
          <w:sz w:val="20"/>
          <w:szCs w:val="20"/>
        </w:rPr>
        <w:t>3.1.2</w:t>
      </w:r>
      <w:r w:rsidRPr="007A58EB">
        <w:rPr>
          <w:rFonts w:eastAsia="標楷體" w:hint="eastAsia"/>
          <w:b/>
          <w:color w:val="000000"/>
          <w:sz w:val="20"/>
          <w:szCs w:val="20"/>
        </w:rPr>
        <w:t>填寫問題情境問卷工作表</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由前面的簡介，研究者在填寫問題情境問卷工作表時，將化妝所需要的物品簡化，以保養品容器</w:t>
      </w:r>
      <w:r w:rsidRPr="007A58EB">
        <w:rPr>
          <w:rFonts w:eastAsia="標楷體" w:hint="eastAsia"/>
          <w:color w:val="000000"/>
          <w:sz w:val="20"/>
          <w:szCs w:val="20"/>
        </w:rPr>
        <w:t>(</w:t>
      </w:r>
      <w:r w:rsidRPr="007A58EB">
        <w:rPr>
          <w:rFonts w:eastAsia="標楷體" w:hint="eastAsia"/>
          <w:color w:val="000000"/>
          <w:sz w:val="20"/>
          <w:szCs w:val="20"/>
        </w:rPr>
        <w:t>瓶子</w:t>
      </w:r>
      <w:r w:rsidRPr="007A58EB">
        <w:rPr>
          <w:rFonts w:eastAsia="標楷體" w:hint="eastAsia"/>
          <w:color w:val="000000"/>
          <w:sz w:val="20"/>
          <w:szCs w:val="20"/>
        </w:rPr>
        <w:t>)</w:t>
      </w:r>
      <w:r w:rsidRPr="007A58EB">
        <w:rPr>
          <w:rFonts w:eastAsia="標楷體" w:hint="eastAsia"/>
          <w:color w:val="000000"/>
          <w:sz w:val="20"/>
          <w:szCs w:val="20"/>
        </w:rPr>
        <w:t>、保養品、化妝棉、</w:t>
      </w:r>
      <w:r w:rsidRPr="007A58EB">
        <w:rPr>
          <w:rFonts w:eastAsia="標楷體"/>
          <w:color w:val="000000"/>
          <w:sz w:val="20"/>
          <w:szCs w:val="20"/>
        </w:rPr>
        <w:t>棉花棒</w:t>
      </w:r>
      <w:r w:rsidRPr="007A58EB">
        <w:rPr>
          <w:rFonts w:eastAsia="標楷體" w:hint="eastAsia"/>
          <w:color w:val="000000"/>
          <w:sz w:val="20"/>
          <w:szCs w:val="20"/>
        </w:rPr>
        <w:t>為代表。保養品多寡因人而異，無法滿足各式各樣需求，在此本研究僅提供外出臨時使用之情況。第三、四個問題，是引導創新的方向與查核是否完成創新的需要。第五個問題，是初步搜尋其他領域是否有可以解決類似問題的產品，是否可以修改應用到本問題。第六個問題，是自己初步構思是否有可以解決此問題的方案，是否可以問題解決此問題。</w:t>
      </w:r>
    </w:p>
    <w:p w:rsidR="007503D7" w:rsidRPr="007A58EB" w:rsidRDefault="007503D7" w:rsidP="00725053">
      <w:pPr>
        <w:jc w:val="both"/>
        <w:rPr>
          <w:rFonts w:eastAsia="標楷體"/>
          <w:color w:val="000000"/>
          <w:sz w:val="20"/>
          <w:szCs w:val="20"/>
        </w:rPr>
      </w:pPr>
    </w:p>
    <w:p w:rsidR="007503D7" w:rsidRPr="007A58EB" w:rsidRDefault="007503D7" w:rsidP="007503D7">
      <w:pPr>
        <w:jc w:val="center"/>
        <w:rPr>
          <w:rFonts w:eastAsia="標楷體"/>
          <w:color w:val="000000"/>
          <w:sz w:val="20"/>
          <w:szCs w:val="20"/>
        </w:rPr>
      </w:pPr>
      <w:r w:rsidRPr="007A58EB">
        <w:rPr>
          <w:rFonts w:eastAsia="標楷體" w:hint="eastAsia"/>
          <w:color w:val="000000"/>
          <w:sz w:val="20"/>
          <w:szCs w:val="20"/>
        </w:rPr>
        <w:t>表</w:t>
      </w:r>
      <w:r w:rsidRPr="007A58EB">
        <w:rPr>
          <w:rFonts w:eastAsia="標楷體" w:hint="eastAsia"/>
          <w:color w:val="000000"/>
          <w:sz w:val="20"/>
          <w:szCs w:val="20"/>
        </w:rPr>
        <w:t xml:space="preserve">1 </w:t>
      </w:r>
      <w:r w:rsidRPr="007A58EB">
        <w:rPr>
          <w:rFonts w:eastAsia="標楷體" w:hint="eastAsia"/>
          <w:color w:val="000000"/>
          <w:sz w:val="20"/>
          <w:szCs w:val="20"/>
        </w:rPr>
        <w:t>問題情境問卷工作表</w:t>
      </w:r>
    </w:p>
    <w:tbl>
      <w:tblPr>
        <w:tblW w:w="46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425"/>
      </w:tblGrid>
      <w:tr w:rsidR="007503D7" w:rsidRPr="007A58EB" w:rsidTr="008D4F3D">
        <w:tc>
          <w:tcPr>
            <w:tcW w:w="2000" w:type="pct"/>
          </w:tcPr>
          <w:p w:rsidR="007503D7" w:rsidRPr="007A58EB" w:rsidRDefault="007503D7" w:rsidP="008D4F3D">
            <w:pPr>
              <w:snapToGrid w:val="0"/>
              <w:ind w:right="45"/>
              <w:rPr>
                <w:rFonts w:ascii="標楷體" w:eastAsia="標楷體" w:hAnsi="標楷體"/>
                <w:b/>
                <w:color w:val="000000"/>
                <w:sz w:val="20"/>
                <w:szCs w:val="20"/>
              </w:rPr>
            </w:pPr>
            <w:r w:rsidRPr="007A58EB">
              <w:rPr>
                <w:rFonts w:ascii="標楷體" w:eastAsia="標楷體" w:hAnsi="標楷體"/>
                <w:b/>
                <w:color w:val="000000"/>
                <w:sz w:val="20"/>
                <w:szCs w:val="20"/>
              </w:rPr>
              <w:t>Question問題</w:t>
            </w:r>
          </w:p>
        </w:tc>
        <w:tc>
          <w:tcPr>
            <w:tcW w:w="3000" w:type="pct"/>
          </w:tcPr>
          <w:p w:rsidR="007503D7" w:rsidRPr="007A58EB" w:rsidRDefault="007503D7" w:rsidP="008D4F3D">
            <w:pPr>
              <w:snapToGrid w:val="0"/>
              <w:ind w:right="45"/>
              <w:rPr>
                <w:rFonts w:ascii="標楷體" w:eastAsia="標楷體" w:hAnsi="標楷體"/>
                <w:b/>
                <w:color w:val="000000"/>
                <w:sz w:val="20"/>
                <w:szCs w:val="20"/>
              </w:rPr>
            </w:pPr>
            <w:r w:rsidRPr="007A58EB">
              <w:rPr>
                <w:rFonts w:ascii="標楷體" w:eastAsia="標楷體" w:hAnsi="標楷體"/>
                <w:b/>
                <w:color w:val="000000"/>
                <w:sz w:val="20"/>
                <w:szCs w:val="20"/>
              </w:rPr>
              <w:t>Answer回答</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1.請自由描述目前需要的創新情況：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一般行李箱的空間不大且能攜帶的隨身物品也受限。外出旅遊時常因為保養品瓶瓶罐罐多攜帶不方便，尤其女性朋友對於保養品要求特別高，需要許多種保養品瓶瓶罐罐更多困擾更多。</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2.a這情況裏有哪些東西，</w:t>
            </w:r>
            <w:r w:rsidRPr="007A58EB">
              <w:rPr>
                <w:rFonts w:ascii="標楷體" w:eastAsia="標楷體" w:hAnsi="標楷體" w:hint="eastAsia"/>
                <w:color w:val="000000"/>
                <w:sz w:val="20"/>
                <w:szCs w:val="20"/>
              </w:rPr>
              <w:t>b</w:t>
            </w:r>
            <w:r w:rsidRPr="007A58EB">
              <w:rPr>
                <w:rFonts w:ascii="標楷體" w:eastAsia="標楷體" w:hAnsi="標楷體"/>
                <w:color w:val="000000"/>
                <w:sz w:val="20"/>
                <w:szCs w:val="20"/>
              </w:rPr>
              <w:t>描述一個需要改進的東西當系統(產品)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a.</w:t>
            </w:r>
            <w:r w:rsidRPr="007A58EB">
              <w:rPr>
                <w:rFonts w:ascii="標楷體" w:eastAsia="標楷體" w:hAnsi="標楷體" w:hint="eastAsia"/>
                <w:color w:val="000000"/>
                <w:sz w:val="20"/>
                <w:szCs w:val="20"/>
              </w:rPr>
              <w:t>保養品、保養品容器、化妝棉、棉花棒、行李箱</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b.</w:t>
            </w:r>
            <w:r w:rsidRPr="007A58EB">
              <w:rPr>
                <w:rFonts w:ascii="標楷體" w:eastAsia="標楷體" w:hAnsi="標楷體" w:hint="eastAsia"/>
                <w:color w:val="000000"/>
                <w:sz w:val="20"/>
                <w:szCs w:val="20"/>
              </w:rPr>
              <w:t>保養品容器</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3.描述</w:t>
            </w:r>
            <w:r w:rsidRPr="007A58EB">
              <w:rPr>
                <w:rFonts w:ascii="標楷體" w:eastAsia="標楷體" w:hAnsi="標楷體" w:hint="eastAsia"/>
                <w:color w:val="000000"/>
                <w:sz w:val="20"/>
                <w:szCs w:val="20"/>
              </w:rPr>
              <w:t>a</w:t>
            </w:r>
            <w:r w:rsidRPr="007A58EB">
              <w:rPr>
                <w:rFonts w:ascii="標楷體" w:eastAsia="標楷體" w:hAnsi="標楷體"/>
                <w:color w:val="000000"/>
                <w:sz w:val="20"/>
                <w:szCs w:val="20"/>
              </w:rPr>
              <w:t>一個關鍵問題及</w:t>
            </w:r>
            <w:r w:rsidRPr="007A58EB">
              <w:rPr>
                <w:rFonts w:ascii="標楷體" w:eastAsia="標楷體" w:hAnsi="標楷體" w:hint="eastAsia"/>
                <w:color w:val="000000"/>
                <w:sz w:val="20"/>
                <w:szCs w:val="20"/>
              </w:rPr>
              <w:t>b</w:t>
            </w:r>
            <w:r w:rsidRPr="007A58EB">
              <w:rPr>
                <w:rFonts w:ascii="標楷體" w:eastAsia="標楷體" w:hAnsi="標楷體"/>
                <w:color w:val="000000"/>
                <w:sz w:val="20"/>
                <w:szCs w:val="20"/>
              </w:rPr>
              <w:t>改進的目標：</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a.</w:t>
            </w:r>
            <w:r w:rsidRPr="007A58EB">
              <w:rPr>
                <w:rFonts w:ascii="標楷體" w:eastAsia="標楷體" w:hAnsi="標楷體" w:hint="eastAsia"/>
                <w:color w:val="000000"/>
                <w:sz w:val="20"/>
                <w:szCs w:val="20"/>
              </w:rPr>
              <w:t>外出旅遊時常因為保養品瓶瓶罐罐多，行李箱放不下，只能攜帶很少種</w:t>
            </w:r>
            <w:r w:rsidRPr="007A58EB">
              <w:rPr>
                <w:rFonts w:ascii="標楷體" w:eastAsia="標楷體" w:hAnsi="標楷體" w:hint="eastAsia"/>
                <w:color w:val="000000"/>
                <w:sz w:val="20"/>
                <w:szCs w:val="20"/>
              </w:rPr>
              <w:lastRenderedPageBreak/>
              <w:t>保養品，覺得不足使用。</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b.希望保養品容器不要那麼大，可以多帶幾種保養品使用。</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4.列出未來解決方案需要達到的主要需求和條件清單。越具體越好：</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1.需要</w:t>
            </w:r>
            <w:r w:rsidRPr="007A58EB">
              <w:rPr>
                <w:rFonts w:ascii="標楷體" w:eastAsia="標楷體" w:hAnsi="標楷體" w:hint="eastAsia"/>
                <w:color w:val="000000"/>
                <w:sz w:val="20"/>
                <w:szCs w:val="20"/>
              </w:rPr>
              <w:t>偏</w:t>
            </w:r>
            <w:r w:rsidRPr="007A58EB">
              <w:rPr>
                <w:rFonts w:ascii="標楷體" w:eastAsia="標楷體" w:hAnsi="標楷體"/>
                <w:color w:val="000000"/>
                <w:sz w:val="20"/>
                <w:szCs w:val="20"/>
              </w:rPr>
              <w:t>液體的保養品</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w:t>
            </w:r>
            <w:r w:rsidRPr="007A58EB">
              <w:rPr>
                <w:rFonts w:ascii="標楷體" w:eastAsia="標楷體" w:hAnsi="標楷體" w:hint="eastAsia"/>
                <w:color w:val="000000"/>
                <w:sz w:val="20"/>
                <w:szCs w:val="20"/>
              </w:rPr>
              <w:t>可依自己喜好填補所需保養品</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3.輕巧</w:t>
            </w:r>
            <w:r w:rsidRPr="007A58EB">
              <w:rPr>
                <w:rFonts w:ascii="標楷體" w:eastAsia="標楷體" w:hAnsi="標楷體" w:hint="eastAsia"/>
                <w:color w:val="000000"/>
                <w:sz w:val="20"/>
                <w:szCs w:val="20"/>
              </w:rPr>
              <w:t>，不會容易</w:t>
            </w:r>
            <w:r w:rsidRPr="007A58EB">
              <w:rPr>
                <w:rFonts w:ascii="標楷體" w:eastAsia="標楷體" w:hAnsi="標楷體"/>
                <w:color w:val="000000"/>
                <w:sz w:val="20"/>
                <w:szCs w:val="20"/>
              </w:rPr>
              <w:t>遺忘</w:t>
            </w:r>
            <w:r w:rsidRPr="007A58EB">
              <w:rPr>
                <w:rFonts w:ascii="標楷體" w:eastAsia="標楷體" w:hAnsi="標楷體" w:hint="eastAsia"/>
                <w:color w:val="000000"/>
                <w:sz w:val="20"/>
                <w:szCs w:val="20"/>
              </w:rPr>
              <w:t>(置</w:t>
            </w:r>
            <w:r w:rsidRPr="007A58EB">
              <w:rPr>
                <w:rFonts w:ascii="標楷體" w:eastAsia="標楷體" w:hAnsi="標楷體"/>
                <w:color w:val="000000"/>
                <w:sz w:val="20"/>
                <w:szCs w:val="20"/>
              </w:rPr>
              <w:t>於口袋</w:t>
            </w:r>
            <w:r w:rsidRPr="007A58EB">
              <w:rPr>
                <w:rFonts w:ascii="標楷體" w:eastAsia="標楷體" w:hAnsi="標楷體" w:hint="eastAsia"/>
                <w:color w:val="000000"/>
                <w:sz w:val="20"/>
                <w:szCs w:val="20"/>
              </w:rPr>
              <w:t>中怕</w:t>
            </w:r>
            <w:r w:rsidRPr="007A58EB">
              <w:rPr>
                <w:rFonts w:ascii="標楷體" w:eastAsia="標楷體" w:hAnsi="標楷體"/>
                <w:color w:val="000000"/>
                <w:sz w:val="20"/>
                <w:szCs w:val="20"/>
              </w:rPr>
              <w:t>擠壓到</w:t>
            </w:r>
            <w:r w:rsidRPr="007A58EB">
              <w:rPr>
                <w:rFonts w:ascii="標楷體" w:eastAsia="標楷體" w:hAnsi="標楷體" w:hint="eastAsia"/>
                <w:color w:val="000000"/>
                <w:sz w:val="20"/>
                <w:szCs w:val="20"/>
              </w:rPr>
              <w:t>)</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4.</w:t>
            </w:r>
            <w:r w:rsidRPr="007A58EB">
              <w:rPr>
                <w:rFonts w:ascii="標楷體" w:eastAsia="標楷體" w:hAnsi="標楷體" w:hint="eastAsia"/>
                <w:color w:val="000000"/>
                <w:sz w:val="20"/>
                <w:szCs w:val="20"/>
              </w:rPr>
              <w:t>棒</w:t>
            </w:r>
            <w:r w:rsidRPr="007A58EB">
              <w:rPr>
                <w:rFonts w:ascii="標楷體" w:eastAsia="標楷體" w:hAnsi="標楷體"/>
                <w:color w:val="000000"/>
                <w:sz w:val="20"/>
                <w:szCs w:val="20"/>
              </w:rPr>
              <w:t>身使用後</w:t>
            </w:r>
            <w:r w:rsidRPr="007A58EB">
              <w:rPr>
                <w:rFonts w:ascii="標楷體" w:eastAsia="標楷體" w:hAnsi="標楷體" w:hint="eastAsia"/>
                <w:color w:val="000000"/>
                <w:sz w:val="20"/>
                <w:szCs w:val="20"/>
              </w:rPr>
              <w:t>容易</w:t>
            </w:r>
            <w:r w:rsidRPr="007A58EB">
              <w:rPr>
                <w:rFonts w:ascii="標楷體" w:eastAsia="標楷體" w:hAnsi="標楷體"/>
                <w:color w:val="000000"/>
                <w:sz w:val="20"/>
                <w:szCs w:val="20"/>
              </w:rPr>
              <w:t>回收</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5.</w:t>
            </w:r>
            <w:r w:rsidRPr="007A58EB">
              <w:rPr>
                <w:rFonts w:ascii="標楷體" w:eastAsia="標楷體" w:hAnsi="標楷體" w:hint="eastAsia"/>
                <w:color w:val="000000"/>
                <w:sz w:val="20"/>
                <w:szCs w:val="20"/>
              </w:rPr>
              <w:t>保養品不外漏(</w:t>
            </w:r>
            <w:r w:rsidRPr="007A58EB">
              <w:rPr>
                <w:rFonts w:ascii="標楷體" w:eastAsia="標楷體" w:hAnsi="標楷體"/>
                <w:color w:val="000000"/>
                <w:sz w:val="20"/>
                <w:szCs w:val="20"/>
              </w:rPr>
              <w:t>填充後須有</w:t>
            </w:r>
            <w:r w:rsidRPr="007A58EB">
              <w:rPr>
                <w:rFonts w:ascii="標楷體" w:eastAsia="標楷體" w:hAnsi="標楷體" w:hint="eastAsia"/>
                <w:color w:val="000000"/>
                <w:sz w:val="20"/>
                <w:szCs w:val="20"/>
              </w:rPr>
              <w:t>栓好</w:t>
            </w:r>
            <w:r w:rsidRPr="007A58EB">
              <w:rPr>
                <w:rFonts w:ascii="標楷體" w:eastAsia="標楷體" w:hAnsi="標楷體"/>
                <w:color w:val="000000"/>
                <w:sz w:val="20"/>
                <w:szCs w:val="20"/>
              </w:rPr>
              <w:t>，以免液體溢出</w:t>
            </w:r>
            <w:r w:rsidRPr="007A58EB">
              <w:rPr>
                <w:rFonts w:ascii="標楷體" w:eastAsia="標楷體" w:hAnsi="標楷體" w:hint="eastAsia"/>
                <w:color w:val="000000"/>
                <w:sz w:val="20"/>
                <w:szCs w:val="20"/>
              </w:rPr>
              <w:t>)</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5.</w:t>
            </w:r>
            <w:r w:rsidRPr="007A58EB">
              <w:rPr>
                <w:rFonts w:ascii="標楷體" w:eastAsia="標楷體" w:hAnsi="標楷體" w:hint="eastAsia"/>
                <w:color w:val="000000"/>
                <w:sz w:val="20"/>
                <w:szCs w:val="20"/>
              </w:rPr>
              <w:t>是否有已知解決方案解決此問題</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挑戰嗎</w:t>
            </w:r>
            <w:r w:rsidRPr="007A58EB">
              <w:rPr>
                <w:rFonts w:ascii="標楷體" w:eastAsia="標楷體" w:hAnsi="標楷體"/>
                <w:color w:val="000000"/>
                <w:sz w:val="20"/>
                <w:szCs w:val="20"/>
              </w:rPr>
              <w:t>? (ex.</w:t>
            </w:r>
            <w:r w:rsidRPr="007A58EB">
              <w:rPr>
                <w:rFonts w:ascii="標楷體" w:eastAsia="標楷體" w:hAnsi="標楷體" w:hint="eastAsia"/>
                <w:color w:val="000000"/>
                <w:sz w:val="20"/>
                <w:szCs w:val="20"/>
              </w:rPr>
              <w:t>查</w:t>
            </w:r>
            <w:r w:rsidRPr="007A58EB">
              <w:rPr>
                <w:rFonts w:ascii="標楷體" w:eastAsia="標楷體" w:hAnsi="標楷體"/>
                <w:color w:val="000000"/>
                <w:sz w:val="20"/>
                <w:szCs w:val="20"/>
              </w:rPr>
              <w:t>Google</w:t>
            </w:r>
            <w:r w:rsidRPr="007A58EB">
              <w:rPr>
                <w:rFonts w:ascii="標楷體" w:eastAsia="標楷體" w:hAnsi="標楷體" w:hint="eastAsia"/>
                <w:color w:val="000000"/>
                <w:sz w:val="20"/>
                <w:szCs w:val="20"/>
              </w:rPr>
              <w:t>、掏寶網 或 專利資料庫</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如果有，列出來並且具體說明為何每項不適用於你的情況：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1.中國專利CN 2686574 Y一次性液體封裝棉花棒，</w:t>
            </w:r>
            <w:r w:rsidRPr="007A58EB">
              <w:rPr>
                <w:rFonts w:ascii="標楷體" w:eastAsia="標楷體" w:hAnsi="標楷體" w:hint="eastAsia"/>
                <w:color w:val="000000"/>
                <w:sz w:val="20"/>
                <w:szCs w:val="20"/>
              </w:rPr>
              <w:t>是</w:t>
            </w:r>
            <w:r w:rsidRPr="007A58EB">
              <w:rPr>
                <w:rFonts w:ascii="標楷體" w:eastAsia="標楷體" w:hAnsi="標楷體"/>
                <w:color w:val="000000"/>
                <w:sz w:val="20"/>
                <w:szCs w:val="20"/>
              </w:rPr>
              <w:t>利用於醫療，</w:t>
            </w:r>
            <w:r w:rsidRPr="007A58EB">
              <w:rPr>
                <w:rFonts w:ascii="標楷體" w:eastAsia="標楷體" w:hAnsi="標楷體" w:hint="eastAsia"/>
                <w:color w:val="000000"/>
                <w:sz w:val="20"/>
                <w:szCs w:val="20"/>
              </w:rPr>
              <w:t>但是</w:t>
            </w:r>
            <w:r w:rsidRPr="007A58EB">
              <w:rPr>
                <w:rFonts w:ascii="標楷體" w:eastAsia="標楷體" w:hAnsi="標楷體"/>
                <w:color w:val="000000"/>
                <w:sz w:val="20"/>
                <w:szCs w:val="20"/>
              </w:rPr>
              <w:t>我們運用於保養品</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2.韓國雖已風行一陣口紅與化妝品類型的棉花棒，但我們</w:t>
            </w:r>
            <w:r w:rsidRPr="007A58EB">
              <w:rPr>
                <w:rFonts w:ascii="標楷體" w:eastAsia="標楷體" w:hAnsi="標楷體" w:hint="eastAsia"/>
                <w:color w:val="000000"/>
                <w:sz w:val="20"/>
                <w:szCs w:val="20"/>
              </w:rPr>
              <w:t>需要</w:t>
            </w:r>
            <w:r w:rsidRPr="007A58EB">
              <w:rPr>
                <w:rFonts w:ascii="標楷體" w:eastAsia="標楷體" w:hAnsi="標楷體"/>
                <w:color w:val="000000"/>
                <w:sz w:val="20"/>
                <w:szCs w:val="20"/>
              </w:rPr>
              <w:t>依自己喜好填補所需保養品。</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6.</w:t>
            </w:r>
            <w:r w:rsidRPr="007A58EB">
              <w:rPr>
                <w:rFonts w:ascii="標楷體" w:eastAsia="標楷體" w:hAnsi="標楷體" w:hint="eastAsia"/>
                <w:color w:val="000000"/>
                <w:sz w:val="20"/>
                <w:szCs w:val="20"/>
              </w:rPr>
              <w:t>是否有提出任何新的</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自己的設計</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構造、材質、使用方式與查得到的設計有明顯不同才是創新</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改進點子嗎</w:t>
            </w:r>
            <w:r w:rsidRPr="007A58EB">
              <w:rPr>
                <w:rFonts w:ascii="標楷體" w:eastAsia="標楷體" w:hAnsi="標楷體"/>
                <w:color w:val="000000"/>
                <w:sz w:val="20"/>
                <w:szCs w:val="20"/>
              </w:rPr>
              <w:t>? 如果有，描述已想到的點子；點子滿意嗎?</w:t>
            </w:r>
            <w:r w:rsidRPr="007A58EB">
              <w:rPr>
                <w:rFonts w:ascii="標楷體" w:eastAsia="標楷體" w:hAnsi="標楷體" w:hint="eastAsia"/>
                <w:color w:val="000000"/>
                <w:sz w:val="20"/>
                <w:szCs w:val="20"/>
              </w:rPr>
              <w:t>若不滿意，針對每個點子具體說明為何它不適用於你的情況。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1.將設計一種多用途棉花棒，一端可以自由填補保養品，一端為正常架構</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2.棉花棒的棒身，需要有一定的可塑性，使內容物順利擠出</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3.棉花棒輕巧攜帶便利，而且可經常使用到</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4</w:t>
            </w:r>
            <w:r w:rsidRPr="007A58EB">
              <w:rPr>
                <w:rFonts w:ascii="標楷體" w:eastAsia="標楷體" w:hAnsi="標楷體" w:hint="eastAsia"/>
                <w:color w:val="000000"/>
                <w:sz w:val="20"/>
                <w:szCs w:val="20"/>
              </w:rPr>
              <w:t>.點子滿意</w:t>
            </w:r>
          </w:p>
        </w:tc>
      </w:tr>
    </w:tbl>
    <w:p w:rsidR="007503D7" w:rsidRPr="007A58EB" w:rsidRDefault="007503D7" w:rsidP="007503D7">
      <w:pPr>
        <w:jc w:val="center"/>
        <w:rPr>
          <w:rFonts w:eastAsia="標楷體"/>
          <w:color w:val="000000"/>
          <w:sz w:val="20"/>
          <w:szCs w:val="20"/>
        </w:rPr>
      </w:pPr>
    </w:p>
    <w:p w:rsidR="000E19F8" w:rsidRPr="007A58EB" w:rsidRDefault="000E19F8" w:rsidP="000E19F8">
      <w:pPr>
        <w:ind w:firstLineChars="200" w:firstLine="400"/>
        <w:jc w:val="both"/>
        <w:rPr>
          <w:rFonts w:eastAsia="標楷體"/>
          <w:color w:val="000000"/>
          <w:sz w:val="20"/>
          <w:szCs w:val="20"/>
        </w:rPr>
      </w:pPr>
      <w:r w:rsidRPr="007A58EB">
        <w:rPr>
          <w:rFonts w:eastAsia="標楷體" w:hint="eastAsia"/>
          <w:color w:val="000000"/>
          <w:sz w:val="20"/>
          <w:szCs w:val="20"/>
        </w:rPr>
        <w:t>一般的棉花棒除了挖耳朵、擦藥無其他功能，本研究經由創新</w:t>
      </w:r>
      <w:r w:rsidRPr="007A58EB">
        <w:rPr>
          <w:rFonts w:eastAsia="標楷體"/>
          <w:color w:val="000000"/>
          <w:sz w:val="20"/>
          <w:szCs w:val="20"/>
        </w:rPr>
        <w:t>問題情境</w:t>
      </w:r>
      <w:r w:rsidRPr="007A58EB">
        <w:rPr>
          <w:rFonts w:eastAsia="標楷體" w:hint="eastAsia"/>
          <w:color w:val="000000"/>
          <w:sz w:val="20"/>
          <w:szCs w:val="20"/>
        </w:rPr>
        <w:t>分析，初步產生的構想為利用棒身產生多種功能，可以當作保養品的容器使用。</w:t>
      </w:r>
    </w:p>
    <w:p w:rsidR="00645509" w:rsidRPr="007A58EB" w:rsidRDefault="00645509" w:rsidP="00645509">
      <w:pPr>
        <w:jc w:val="both"/>
        <w:rPr>
          <w:rFonts w:eastAsia="標楷體"/>
          <w:color w:val="000000"/>
          <w:sz w:val="20"/>
          <w:szCs w:val="20"/>
          <w:lang w:val="x-none"/>
        </w:rPr>
      </w:pPr>
    </w:p>
    <w:p w:rsidR="00645509" w:rsidRPr="007A58EB" w:rsidRDefault="00645509" w:rsidP="00645509">
      <w:pPr>
        <w:jc w:val="both"/>
        <w:rPr>
          <w:rFonts w:eastAsia="標楷體"/>
          <w:b/>
          <w:color w:val="000000"/>
          <w:sz w:val="20"/>
          <w:szCs w:val="20"/>
        </w:rPr>
      </w:pPr>
      <w:r w:rsidRPr="007A58EB">
        <w:rPr>
          <w:rFonts w:eastAsia="標楷體" w:hint="eastAsia"/>
          <w:b/>
          <w:color w:val="000000"/>
          <w:sz w:val="20"/>
          <w:szCs w:val="20"/>
        </w:rPr>
        <w:t>3.2</w:t>
      </w:r>
      <w:r w:rsidR="002E4B13" w:rsidRPr="007A58EB">
        <w:rPr>
          <w:rFonts w:eastAsia="標楷體" w:hint="eastAsia"/>
          <w:b/>
          <w:color w:val="000000"/>
          <w:sz w:val="20"/>
          <w:szCs w:val="20"/>
        </w:rPr>
        <w:t>技術矛盾</w:t>
      </w:r>
    </w:p>
    <w:p w:rsidR="00645509" w:rsidRPr="007A58EB" w:rsidRDefault="00645509" w:rsidP="00645509">
      <w:pPr>
        <w:jc w:val="both"/>
        <w:rPr>
          <w:rFonts w:eastAsia="標楷體"/>
          <w:b/>
          <w:color w:val="000000"/>
          <w:sz w:val="20"/>
          <w:szCs w:val="20"/>
        </w:rPr>
      </w:pPr>
      <w:r w:rsidRPr="007A58EB">
        <w:rPr>
          <w:rFonts w:eastAsia="標楷體" w:hint="eastAsia"/>
          <w:b/>
          <w:color w:val="000000"/>
          <w:sz w:val="20"/>
          <w:szCs w:val="20"/>
        </w:rPr>
        <w:t>3.2.1</w:t>
      </w:r>
      <w:r w:rsidR="002E4B13" w:rsidRPr="007A58EB">
        <w:rPr>
          <w:rFonts w:eastAsia="標楷體" w:hint="eastAsia"/>
          <w:b/>
          <w:color w:val="000000"/>
          <w:sz w:val="20"/>
          <w:szCs w:val="20"/>
        </w:rPr>
        <w:t>技術矛盾</w:t>
      </w:r>
      <w:r w:rsidRPr="007A58EB">
        <w:rPr>
          <w:rFonts w:eastAsia="標楷體" w:hint="eastAsia"/>
          <w:b/>
          <w:color w:val="000000"/>
          <w:sz w:val="20"/>
          <w:szCs w:val="20"/>
        </w:rPr>
        <w:t>分析</w:t>
      </w:r>
      <w:r w:rsidRPr="007A58EB">
        <w:rPr>
          <w:rFonts w:eastAsia="標楷體" w:hint="eastAsia"/>
          <w:b/>
          <w:color w:val="000000"/>
          <w:sz w:val="20"/>
          <w:szCs w:val="20"/>
        </w:rPr>
        <w:t xml:space="preserve"> </w:t>
      </w:r>
    </w:p>
    <w:p w:rsidR="001C5380" w:rsidRPr="007A58EB" w:rsidRDefault="001C5380" w:rsidP="00FA4B6B">
      <w:pPr>
        <w:ind w:firstLineChars="200" w:firstLine="400"/>
        <w:jc w:val="both"/>
        <w:rPr>
          <w:rFonts w:eastAsia="標楷體"/>
          <w:color w:val="000000"/>
          <w:sz w:val="20"/>
          <w:szCs w:val="20"/>
        </w:rPr>
      </w:pPr>
      <w:r w:rsidRPr="007A58EB">
        <w:rPr>
          <w:rFonts w:eastAsia="標楷體" w:hint="eastAsia"/>
          <w:color w:val="000000"/>
          <w:sz w:val="20"/>
          <w:szCs w:val="20"/>
        </w:rPr>
        <w:t>外出旅遊時常因為保養品多，瓶瓶罐罐塞滿整個行李箱或放不下，需要減少物體的重量與體積，</w:t>
      </w:r>
      <w:r w:rsidRPr="007A58EB">
        <w:rPr>
          <w:rFonts w:eastAsia="標楷體" w:hint="eastAsia"/>
          <w:color w:val="000000"/>
          <w:sz w:val="20"/>
          <w:szCs w:val="20"/>
        </w:rPr>
        <w:lastRenderedPageBreak/>
        <w:t>使行李箱增加空間，可以放其他東西</w:t>
      </w:r>
      <w:r w:rsidRPr="007A58EB">
        <w:rPr>
          <w:rFonts w:eastAsia="標楷體" w:hint="eastAsia"/>
          <w:color w:val="000000"/>
          <w:sz w:val="20"/>
          <w:szCs w:val="20"/>
        </w:rPr>
        <w:t>(</w:t>
      </w:r>
      <w:r w:rsidRPr="007A58EB">
        <w:rPr>
          <w:rFonts w:eastAsia="標楷體" w:hint="eastAsia"/>
          <w:color w:val="000000"/>
          <w:sz w:val="20"/>
          <w:szCs w:val="20"/>
        </w:rPr>
        <w:t>換洗衣物等</w:t>
      </w:r>
      <w:r w:rsidRPr="007A58EB">
        <w:rPr>
          <w:rFonts w:eastAsia="標楷體" w:hint="eastAsia"/>
          <w:color w:val="000000"/>
          <w:sz w:val="20"/>
          <w:szCs w:val="20"/>
        </w:rPr>
        <w:t>)</w:t>
      </w:r>
      <w:r w:rsidRPr="007A58EB">
        <w:rPr>
          <w:rFonts w:eastAsia="標楷體" w:hint="eastAsia"/>
          <w:color w:val="000000"/>
          <w:sz w:val="20"/>
          <w:szCs w:val="20"/>
        </w:rPr>
        <w:t>，本研究以縮小瓶身來提高便利性卻產生汙染環境的問題</w:t>
      </w:r>
      <w:r w:rsidRPr="007A58EB">
        <w:rPr>
          <w:rFonts w:eastAsia="標楷體" w:hint="eastAsia"/>
          <w:color w:val="000000"/>
          <w:sz w:val="20"/>
          <w:szCs w:val="20"/>
        </w:rPr>
        <w:t>(</w:t>
      </w:r>
      <w:r w:rsidRPr="007A58EB">
        <w:rPr>
          <w:rFonts w:eastAsia="標楷體" w:hint="eastAsia"/>
          <w:color w:val="000000"/>
          <w:sz w:val="20"/>
          <w:szCs w:val="20"/>
        </w:rPr>
        <w:t>亦即使用小瓶裝保養品會增加用過丟棄瓶子的數量</w:t>
      </w:r>
      <w:r w:rsidRPr="007A58EB">
        <w:rPr>
          <w:rFonts w:eastAsia="標楷體" w:hint="eastAsia"/>
          <w:color w:val="000000"/>
          <w:sz w:val="20"/>
          <w:szCs w:val="20"/>
        </w:rPr>
        <w:t>)</w:t>
      </w:r>
      <w:r w:rsidRPr="007A58EB">
        <w:rPr>
          <w:rFonts w:eastAsia="標楷體" w:hint="eastAsia"/>
          <w:color w:val="000000"/>
          <w:sz w:val="20"/>
          <w:szCs w:val="20"/>
        </w:rPr>
        <w:t>。</w:t>
      </w:r>
    </w:p>
    <w:p w:rsidR="000476C3" w:rsidRPr="007A58EB" w:rsidRDefault="000476C3" w:rsidP="001C5380">
      <w:pPr>
        <w:ind w:firstLineChars="200" w:firstLine="400"/>
        <w:jc w:val="both"/>
        <w:rPr>
          <w:rFonts w:eastAsia="標楷體"/>
          <w:color w:val="000000"/>
          <w:sz w:val="20"/>
          <w:szCs w:val="20"/>
        </w:rPr>
      </w:pPr>
    </w:p>
    <w:p w:rsidR="009D5719" w:rsidRPr="007A58EB" w:rsidRDefault="009D5719" w:rsidP="001C5380">
      <w:pPr>
        <w:jc w:val="both"/>
        <w:rPr>
          <w:rFonts w:eastAsia="標楷體"/>
          <w:b/>
          <w:color w:val="000000"/>
          <w:sz w:val="20"/>
          <w:szCs w:val="20"/>
        </w:rPr>
      </w:pPr>
      <w:r w:rsidRPr="007A58EB">
        <w:rPr>
          <w:rFonts w:eastAsia="標楷體" w:hint="eastAsia"/>
          <w:b/>
          <w:color w:val="000000"/>
          <w:sz w:val="20"/>
          <w:szCs w:val="20"/>
        </w:rPr>
        <w:t>3.2.2</w:t>
      </w:r>
      <w:r w:rsidR="002E4B13" w:rsidRPr="007A58EB">
        <w:rPr>
          <w:rFonts w:eastAsia="標楷體" w:hint="eastAsia"/>
          <w:b/>
          <w:color w:val="000000"/>
          <w:sz w:val="20"/>
          <w:szCs w:val="20"/>
        </w:rPr>
        <w:t>解決技術矛盾</w:t>
      </w:r>
    </w:p>
    <w:p w:rsidR="00E3097B" w:rsidRPr="007A58EB" w:rsidRDefault="00E3097B" w:rsidP="00E3097B">
      <w:pPr>
        <w:ind w:firstLineChars="200" w:firstLine="400"/>
        <w:jc w:val="both"/>
        <w:rPr>
          <w:rFonts w:eastAsia="標楷體"/>
          <w:color w:val="000000"/>
          <w:sz w:val="20"/>
          <w:szCs w:val="20"/>
        </w:rPr>
      </w:pPr>
      <w:r w:rsidRPr="007A58EB">
        <w:rPr>
          <w:rFonts w:eastAsia="標楷體" w:hint="eastAsia"/>
          <w:color w:val="000000"/>
          <w:sz w:val="20"/>
          <w:szCs w:val="20"/>
        </w:rPr>
        <w:t>將遇到的問題套入</w:t>
      </w:r>
      <w:r w:rsidRPr="007A58EB">
        <w:rPr>
          <w:rFonts w:eastAsia="標楷體"/>
          <w:color w:val="000000"/>
          <w:sz w:val="20"/>
          <w:szCs w:val="20"/>
        </w:rPr>
        <w:t>39</w:t>
      </w:r>
      <w:r w:rsidRPr="007A58EB">
        <w:rPr>
          <w:rFonts w:eastAsia="標楷體"/>
          <w:color w:val="000000"/>
          <w:sz w:val="20"/>
          <w:szCs w:val="20"/>
        </w:rPr>
        <w:t>個參數列表</w:t>
      </w:r>
      <w:r w:rsidRPr="007A58EB">
        <w:rPr>
          <w:rFonts w:eastAsia="標楷體" w:hint="eastAsia"/>
          <w:color w:val="000000"/>
          <w:sz w:val="20"/>
          <w:szCs w:val="20"/>
        </w:rPr>
        <w:t>中。技術矛盾重新描述如下：</w:t>
      </w:r>
    </w:p>
    <w:p w:rsidR="00E3097B" w:rsidRPr="007A58EB" w:rsidRDefault="00E3097B" w:rsidP="00E3097B">
      <w:pPr>
        <w:ind w:firstLineChars="200" w:firstLine="400"/>
        <w:jc w:val="both"/>
        <w:rPr>
          <w:rFonts w:eastAsia="標楷體"/>
          <w:color w:val="000000"/>
          <w:sz w:val="20"/>
          <w:szCs w:val="20"/>
        </w:rPr>
      </w:pPr>
      <w:r w:rsidRPr="007A58EB">
        <w:rPr>
          <w:rFonts w:eastAsia="標楷體" w:hint="eastAsia"/>
          <w:b/>
          <w:color w:val="000000"/>
          <w:sz w:val="20"/>
          <w:szCs w:val="20"/>
        </w:rPr>
        <w:t>如果</w:t>
      </w:r>
      <w:r w:rsidRPr="007A58EB">
        <w:rPr>
          <w:rFonts w:eastAsia="標楷體" w:hint="eastAsia"/>
          <w:color w:val="000000"/>
          <w:sz w:val="20"/>
          <w:szCs w:val="20"/>
        </w:rPr>
        <w:t>使用小瓶裝保養品，</w:t>
      </w:r>
      <w:r w:rsidRPr="007A58EB">
        <w:rPr>
          <w:rFonts w:eastAsia="標楷體" w:hint="eastAsia"/>
          <w:b/>
          <w:color w:val="000000"/>
          <w:sz w:val="20"/>
          <w:szCs w:val="20"/>
        </w:rPr>
        <w:t>則</w:t>
      </w:r>
      <w:r w:rsidRPr="007A58EB">
        <w:rPr>
          <w:rFonts w:eastAsia="標楷體" w:hint="eastAsia"/>
          <w:color w:val="000000"/>
          <w:sz w:val="20"/>
          <w:szCs w:val="20"/>
        </w:rPr>
        <w:t>會減少物體體積，使行李箱增加使用空間，</w:t>
      </w:r>
      <w:r w:rsidRPr="007A58EB">
        <w:rPr>
          <w:rFonts w:eastAsia="標楷體" w:hint="eastAsia"/>
          <w:b/>
          <w:color w:val="000000"/>
          <w:sz w:val="20"/>
          <w:szCs w:val="20"/>
        </w:rPr>
        <w:t>但</w:t>
      </w:r>
      <w:r w:rsidRPr="007A58EB">
        <w:rPr>
          <w:rFonts w:eastAsia="標楷體" w:hint="eastAsia"/>
          <w:color w:val="000000"/>
          <w:sz w:val="20"/>
          <w:szCs w:val="20"/>
        </w:rPr>
        <w:t>是會增加用過丟棄瓶子的數量產生汙染環境的問題。</w:t>
      </w:r>
    </w:p>
    <w:p w:rsidR="00E3097B" w:rsidRPr="007A58EB" w:rsidRDefault="00E3097B" w:rsidP="00E3097B">
      <w:pPr>
        <w:ind w:firstLineChars="200" w:firstLine="400"/>
        <w:jc w:val="both"/>
        <w:rPr>
          <w:rFonts w:eastAsia="標楷體"/>
          <w:color w:val="000000"/>
          <w:sz w:val="20"/>
          <w:szCs w:val="20"/>
        </w:rPr>
      </w:pPr>
      <w:r w:rsidRPr="007A58EB">
        <w:rPr>
          <w:rFonts w:eastAsia="標楷體" w:hint="eastAsia"/>
          <w:color w:val="000000"/>
          <w:sz w:val="20"/>
          <w:szCs w:val="20"/>
        </w:rPr>
        <w:t>想要減少物體體積，所以對應改善的工程參數為</w:t>
      </w:r>
      <w:r w:rsidRPr="007A58EB">
        <w:rPr>
          <w:rFonts w:eastAsia="標楷體" w:hint="eastAsia"/>
          <w:color w:val="000000"/>
          <w:sz w:val="20"/>
          <w:szCs w:val="20"/>
        </w:rPr>
        <w:t>[</w:t>
      </w:r>
      <w:r w:rsidRPr="007A58EB">
        <w:rPr>
          <w:rFonts w:eastAsia="標楷體" w:hint="eastAsia"/>
          <w:color w:val="000000"/>
          <w:sz w:val="20"/>
          <w:szCs w:val="20"/>
        </w:rPr>
        <w:t>參數</w:t>
      </w:r>
      <w:r w:rsidRPr="007A58EB">
        <w:rPr>
          <w:rFonts w:eastAsia="標楷體" w:hint="eastAsia"/>
          <w:color w:val="000000"/>
          <w:sz w:val="20"/>
          <w:szCs w:val="20"/>
        </w:rPr>
        <w:t>:7</w:t>
      </w:r>
      <w:r w:rsidRPr="007A58EB">
        <w:rPr>
          <w:rFonts w:eastAsia="標楷體"/>
          <w:color w:val="000000"/>
          <w:sz w:val="20"/>
          <w:szCs w:val="20"/>
        </w:rPr>
        <w:t>移動物體的體積</w:t>
      </w:r>
      <w:r w:rsidRPr="007A58EB">
        <w:rPr>
          <w:rFonts w:eastAsia="標楷體" w:hint="eastAsia"/>
          <w:color w:val="000000"/>
          <w:sz w:val="20"/>
          <w:szCs w:val="20"/>
        </w:rPr>
        <w:t>]</w:t>
      </w:r>
      <w:r w:rsidRPr="007A58EB">
        <w:rPr>
          <w:rFonts w:eastAsia="標楷體" w:hint="eastAsia"/>
          <w:color w:val="000000"/>
          <w:sz w:val="20"/>
          <w:szCs w:val="20"/>
        </w:rPr>
        <w:t>，但是產生汙染環境的問題，所以對應惡化的工程參數為</w:t>
      </w:r>
      <w:r w:rsidRPr="007A58EB">
        <w:rPr>
          <w:rFonts w:eastAsia="標楷體" w:hint="eastAsia"/>
          <w:color w:val="000000"/>
          <w:sz w:val="20"/>
          <w:szCs w:val="20"/>
        </w:rPr>
        <w:t>[</w:t>
      </w:r>
      <w:r w:rsidRPr="007A58EB">
        <w:rPr>
          <w:rFonts w:eastAsia="標楷體" w:hint="eastAsia"/>
          <w:color w:val="000000"/>
          <w:sz w:val="20"/>
          <w:szCs w:val="20"/>
        </w:rPr>
        <w:t>參數</w:t>
      </w:r>
      <w:r w:rsidRPr="007A58EB">
        <w:rPr>
          <w:rFonts w:eastAsia="標楷體" w:hint="eastAsia"/>
          <w:color w:val="000000"/>
          <w:sz w:val="20"/>
          <w:szCs w:val="20"/>
        </w:rPr>
        <w:t>:25</w:t>
      </w:r>
      <w:r w:rsidRPr="007A58EB">
        <w:rPr>
          <w:rFonts w:eastAsia="標楷體"/>
          <w:color w:val="000000"/>
          <w:sz w:val="20"/>
          <w:szCs w:val="20"/>
        </w:rPr>
        <w:t>系統產生副作用</w:t>
      </w:r>
      <w:r w:rsidRPr="007A58EB">
        <w:rPr>
          <w:rFonts w:eastAsia="標楷體" w:hint="eastAsia"/>
          <w:color w:val="000000"/>
          <w:sz w:val="20"/>
          <w:szCs w:val="20"/>
        </w:rPr>
        <w:t>]</w:t>
      </w:r>
      <w:r w:rsidRPr="007A58EB">
        <w:rPr>
          <w:rFonts w:eastAsia="標楷體" w:hint="eastAsia"/>
          <w:color w:val="000000"/>
          <w:sz w:val="20"/>
          <w:szCs w:val="20"/>
        </w:rPr>
        <w:t>，再經由矛盾矩陣表對應出下列的解決方法：</w:t>
      </w:r>
    </w:p>
    <w:p w:rsidR="00FA4B6B" w:rsidRPr="007A58EB" w:rsidRDefault="00FA4B6B" w:rsidP="00FA4B6B">
      <w:pPr>
        <w:ind w:firstLineChars="200" w:firstLine="400"/>
        <w:jc w:val="both"/>
        <w:rPr>
          <w:rFonts w:eastAsia="標楷體"/>
          <w:color w:val="000000"/>
          <w:sz w:val="20"/>
          <w:szCs w:val="20"/>
        </w:rPr>
      </w:pPr>
    </w:p>
    <w:p w:rsidR="00B32C06" w:rsidRPr="007A58EB" w:rsidRDefault="00FA4B6B" w:rsidP="00FA4B6B">
      <w:pPr>
        <w:ind w:firstLineChars="200" w:firstLine="400"/>
        <w:jc w:val="center"/>
        <w:rPr>
          <w:rFonts w:eastAsia="標楷體"/>
          <w:color w:val="000000"/>
          <w:sz w:val="20"/>
          <w:szCs w:val="20"/>
        </w:rPr>
      </w:pPr>
      <w:r w:rsidRPr="007A58EB">
        <w:rPr>
          <w:rFonts w:eastAsia="標楷體" w:hint="eastAsia"/>
          <w:color w:val="000000"/>
          <w:sz w:val="20"/>
          <w:szCs w:val="20"/>
        </w:rPr>
        <w:t>表</w:t>
      </w:r>
      <w:r w:rsidRPr="007A58EB">
        <w:rPr>
          <w:rFonts w:eastAsia="標楷體" w:hint="eastAsia"/>
          <w:color w:val="000000"/>
          <w:sz w:val="20"/>
          <w:szCs w:val="20"/>
        </w:rPr>
        <w:t>2</w:t>
      </w:r>
      <w:r w:rsidR="00E3097B" w:rsidRPr="007A58EB">
        <w:rPr>
          <w:rFonts w:eastAsia="標楷體" w:hint="eastAsia"/>
          <w:color w:val="000000"/>
          <w:sz w:val="20"/>
          <w:szCs w:val="20"/>
        </w:rPr>
        <w:t xml:space="preserve"> </w:t>
      </w:r>
      <w:r w:rsidR="00B32C06" w:rsidRPr="007A58EB">
        <w:rPr>
          <w:rFonts w:eastAsia="標楷體" w:hint="eastAsia"/>
          <w:color w:val="000000"/>
          <w:sz w:val="20"/>
          <w:szCs w:val="20"/>
        </w:rPr>
        <w:t>矛盾矩陣表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7"/>
        <w:gridCol w:w="1134"/>
        <w:gridCol w:w="1418"/>
        <w:gridCol w:w="1134"/>
      </w:tblGrid>
      <w:tr w:rsidR="00B32C06" w:rsidRPr="007A58EB" w:rsidTr="000D4994">
        <w:trPr>
          <w:trHeight w:val="604"/>
        </w:trPr>
        <w:tc>
          <w:tcPr>
            <w:tcW w:w="1701" w:type="dxa"/>
            <w:gridSpan w:val="2"/>
            <w:vMerge w:val="restart"/>
            <w:vAlign w:val="center"/>
            <w:hideMark/>
          </w:tcPr>
          <w:p w:rsidR="00B32C06" w:rsidRPr="007A58EB" w:rsidRDefault="00B32C06" w:rsidP="00B32C06">
            <w:pPr>
              <w:widowControl/>
              <w:jc w:val="center"/>
              <w:rPr>
                <w:rFonts w:ascii="Arial" w:hAnsi="Arial" w:cs="Arial"/>
                <w:color w:val="000000"/>
                <w:sz w:val="20"/>
                <w:szCs w:val="20"/>
              </w:rPr>
            </w:pP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會影響系統的有害因素</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系統產生副作用</w:t>
            </w:r>
          </w:p>
        </w:tc>
      </w:tr>
      <w:tr w:rsidR="00B32C06" w:rsidRPr="007A58EB" w:rsidTr="000D4994">
        <w:trPr>
          <w:trHeight w:val="429"/>
        </w:trPr>
        <w:tc>
          <w:tcPr>
            <w:tcW w:w="1701" w:type="dxa"/>
            <w:gridSpan w:val="2"/>
            <w:vMerge/>
            <w:vAlign w:val="center"/>
            <w:hideMark/>
          </w:tcPr>
          <w:p w:rsidR="00B32C06" w:rsidRPr="007A58EB" w:rsidRDefault="00B32C06" w:rsidP="00B32C06">
            <w:pPr>
              <w:widowControl/>
              <w:jc w:val="center"/>
              <w:rPr>
                <w:rFonts w:ascii="Arial" w:hAnsi="Arial" w:cs="Arial"/>
                <w:color w:val="000000"/>
                <w:sz w:val="20"/>
                <w:szCs w:val="20"/>
              </w:rPr>
            </w:pP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30</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31</w:t>
            </w:r>
          </w:p>
        </w:tc>
      </w:tr>
      <w:tr w:rsidR="00B32C06" w:rsidRPr="007A58EB" w:rsidTr="000D4994">
        <w:trPr>
          <w:trHeight w:val="548"/>
        </w:trPr>
        <w:tc>
          <w:tcPr>
            <w:tcW w:w="567"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7</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移動物體的體積</w:t>
            </w: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22,21        27,35</w:t>
            </w:r>
          </w:p>
        </w:tc>
        <w:tc>
          <w:tcPr>
            <w:tcW w:w="1134" w:type="dxa"/>
            <w:vAlign w:val="center"/>
            <w:hideMark/>
          </w:tcPr>
          <w:p w:rsidR="00B32C06" w:rsidRPr="007A58EB" w:rsidRDefault="00B32C06" w:rsidP="00B32C06">
            <w:pPr>
              <w:snapToGrid w:val="0"/>
              <w:ind w:right="45"/>
              <w:jc w:val="both"/>
              <w:rPr>
                <w:rFonts w:ascii="標楷體" w:eastAsia="標楷體" w:hAnsi="標楷體"/>
                <w:b/>
                <w:i/>
                <w:color w:val="000000"/>
                <w:sz w:val="20"/>
                <w:szCs w:val="20"/>
              </w:rPr>
            </w:pPr>
            <w:r w:rsidRPr="007A58EB">
              <w:rPr>
                <w:rFonts w:ascii="標楷體" w:eastAsia="標楷體" w:hAnsi="標楷體"/>
                <w:b/>
                <w:i/>
                <w:color w:val="000000"/>
                <w:sz w:val="20"/>
                <w:szCs w:val="20"/>
              </w:rPr>
              <w:t>17,2          40,1</w:t>
            </w:r>
          </w:p>
        </w:tc>
      </w:tr>
      <w:tr w:rsidR="00B32C06" w:rsidRPr="007A58EB" w:rsidTr="000D4994">
        <w:trPr>
          <w:trHeight w:val="556"/>
        </w:trPr>
        <w:tc>
          <w:tcPr>
            <w:tcW w:w="567"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8</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靜止物體的體積</w:t>
            </w: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34,39        19,27</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30,18       35,4</w:t>
            </w:r>
          </w:p>
        </w:tc>
      </w:tr>
    </w:tbl>
    <w:p w:rsidR="00B32C06" w:rsidRPr="007A58EB" w:rsidRDefault="00B32C06" w:rsidP="009D5719">
      <w:pPr>
        <w:jc w:val="both"/>
        <w:rPr>
          <w:rFonts w:eastAsia="微軟正黑體"/>
          <w:b/>
          <w:color w:val="000000"/>
        </w:rPr>
      </w:pPr>
    </w:p>
    <w:p w:rsidR="00084DBA" w:rsidRPr="007A58EB" w:rsidRDefault="00B32C06" w:rsidP="00E3097B">
      <w:pPr>
        <w:ind w:firstLineChars="200" w:firstLine="400"/>
        <w:jc w:val="both"/>
        <w:rPr>
          <w:rFonts w:eastAsia="標楷體"/>
          <w:color w:val="000000"/>
          <w:sz w:val="20"/>
          <w:szCs w:val="20"/>
        </w:rPr>
      </w:pPr>
      <w:r w:rsidRPr="007A58EB">
        <w:rPr>
          <w:rFonts w:eastAsia="標楷體" w:hint="eastAsia"/>
          <w:color w:val="000000"/>
          <w:sz w:val="20"/>
          <w:szCs w:val="20"/>
        </w:rPr>
        <w:t>使用矛盾矩陣找到的發明原則，「</w:t>
      </w:r>
      <w:r w:rsidRPr="007A58EB">
        <w:rPr>
          <w:rFonts w:eastAsia="標楷體" w:hint="eastAsia"/>
          <w:color w:val="000000"/>
          <w:sz w:val="20"/>
          <w:szCs w:val="20"/>
        </w:rPr>
        <w:t>02</w:t>
      </w:r>
      <w:r w:rsidRPr="007A58EB">
        <w:rPr>
          <w:rFonts w:eastAsia="標楷體" w:hint="eastAsia"/>
          <w:color w:val="000000"/>
          <w:sz w:val="20"/>
          <w:szCs w:val="20"/>
        </w:rPr>
        <w:t>分離：將一個物件拆解成幾個獨立的部分或使一個物件容易拆開」</w:t>
      </w:r>
      <w:r w:rsidR="00027DBD" w:rsidRPr="007A58EB">
        <w:rPr>
          <w:rFonts w:eastAsia="標楷體" w:hint="eastAsia"/>
          <w:color w:val="000000"/>
          <w:sz w:val="20"/>
          <w:szCs w:val="20"/>
        </w:rPr>
        <w:t>此與前面</w:t>
      </w:r>
      <w:r w:rsidR="00084DBA" w:rsidRPr="007A58EB">
        <w:rPr>
          <w:rFonts w:eastAsia="標楷體" w:hint="eastAsia"/>
          <w:color w:val="000000"/>
          <w:sz w:val="20"/>
          <w:szCs w:val="20"/>
        </w:rPr>
        <w:t>問題情境問卷工作表所產生的概念類似。</w:t>
      </w:r>
    </w:p>
    <w:p w:rsidR="000D4994" w:rsidRPr="007A58EB" w:rsidRDefault="000D4994" w:rsidP="00E3097B">
      <w:pPr>
        <w:ind w:firstLineChars="200" w:firstLine="400"/>
        <w:jc w:val="both"/>
        <w:rPr>
          <w:rFonts w:eastAsia="標楷體"/>
          <w:color w:val="000000"/>
          <w:sz w:val="20"/>
          <w:szCs w:val="20"/>
        </w:rPr>
      </w:pPr>
    </w:p>
    <w:p w:rsidR="000D4994" w:rsidRPr="007A58EB" w:rsidRDefault="000D4994" w:rsidP="000D4994">
      <w:pPr>
        <w:jc w:val="both"/>
        <w:rPr>
          <w:rFonts w:eastAsia="標楷體"/>
          <w:b/>
          <w:color w:val="000000"/>
          <w:sz w:val="20"/>
          <w:szCs w:val="20"/>
        </w:rPr>
      </w:pPr>
      <w:r w:rsidRPr="007A58EB">
        <w:rPr>
          <w:rFonts w:eastAsia="標楷體" w:hint="eastAsia"/>
          <w:b/>
          <w:color w:val="000000"/>
          <w:sz w:val="20"/>
          <w:szCs w:val="20"/>
        </w:rPr>
        <w:t>3.3</w:t>
      </w:r>
      <w:r w:rsidRPr="007A58EB">
        <w:rPr>
          <w:rFonts w:eastAsia="標楷體" w:hint="eastAsia"/>
          <w:b/>
          <w:color w:val="000000"/>
          <w:sz w:val="20"/>
          <w:szCs w:val="20"/>
        </w:rPr>
        <w:t>創新設計</w:t>
      </w:r>
    </w:p>
    <w:p w:rsidR="00B32C06" w:rsidRPr="007A58EB" w:rsidRDefault="00084DBA" w:rsidP="00E3097B">
      <w:pPr>
        <w:ind w:firstLineChars="200" w:firstLine="400"/>
        <w:jc w:val="both"/>
        <w:rPr>
          <w:rFonts w:eastAsia="標楷體"/>
          <w:color w:val="000000"/>
          <w:sz w:val="20"/>
          <w:szCs w:val="20"/>
        </w:rPr>
      </w:pPr>
      <w:r w:rsidRPr="007A58EB">
        <w:rPr>
          <w:rFonts w:eastAsia="標楷體" w:hint="eastAsia"/>
          <w:color w:val="000000"/>
          <w:sz w:val="20"/>
          <w:szCs w:val="20"/>
        </w:rPr>
        <w:t>將前面問題情境問卷工作表與矛盾矩陣找到的發明原則，概念整合</w:t>
      </w:r>
      <w:r w:rsidR="00E3097B" w:rsidRPr="007A58EB">
        <w:rPr>
          <w:rFonts w:eastAsia="標楷體" w:hint="eastAsia"/>
          <w:color w:val="000000"/>
          <w:sz w:val="20"/>
          <w:szCs w:val="20"/>
        </w:rPr>
        <w:t>產生創新設計如下：</w:t>
      </w:r>
    </w:p>
    <w:p w:rsidR="00E3097B" w:rsidRPr="007A58EB" w:rsidRDefault="00E3097B" w:rsidP="00E3097B">
      <w:pPr>
        <w:ind w:firstLineChars="200" w:firstLine="400"/>
        <w:jc w:val="both"/>
        <w:rPr>
          <w:rFonts w:eastAsia="標楷體"/>
          <w:color w:val="000000"/>
          <w:sz w:val="20"/>
          <w:szCs w:val="20"/>
        </w:rPr>
      </w:pPr>
    </w:p>
    <w:p w:rsidR="00E3097B" w:rsidRPr="007A58EB" w:rsidRDefault="005E06A5" w:rsidP="00E3097B">
      <w:pPr>
        <w:jc w:val="center"/>
        <w:rPr>
          <w:rFonts w:eastAsia="標楷體"/>
          <w:color w:val="000000"/>
          <w:sz w:val="20"/>
          <w:szCs w:val="20"/>
        </w:rPr>
      </w:pPr>
      <w:r w:rsidRPr="007A58EB">
        <w:rPr>
          <w:rFonts w:eastAsia="標楷體"/>
          <w:noProof/>
          <w:color w:val="000000"/>
          <w:sz w:val="20"/>
          <w:szCs w:val="20"/>
        </w:rPr>
        <mc:AlternateContent>
          <mc:Choice Requires="wpg">
            <w:drawing>
              <wp:anchor distT="0" distB="0" distL="114300" distR="114300" simplePos="0" relativeHeight="251657216" behindDoc="0" locked="0" layoutInCell="1" allowOverlap="1">
                <wp:simplePos x="0" y="0"/>
                <wp:positionH relativeFrom="column">
                  <wp:posOffset>-142875</wp:posOffset>
                </wp:positionH>
                <wp:positionV relativeFrom="paragraph">
                  <wp:posOffset>57150</wp:posOffset>
                </wp:positionV>
                <wp:extent cx="2715895" cy="1238250"/>
                <wp:effectExtent l="0" t="3175" r="3175" b="15875"/>
                <wp:wrapSquare wrapText="bothSides"/>
                <wp:docPr id="1" name="群組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895" cy="1238250"/>
                          <a:chOff x="0" y="0"/>
                          <a:chExt cx="51816" cy="12382"/>
                        </a:xfrm>
                      </wpg:grpSpPr>
                      <wps:wsp>
                        <wps:cNvPr id="2" name="直線圖說文字 1 (加上強調線) 58"/>
                        <wps:cNvSpPr>
                          <a:spLocks/>
                        </wps:cNvSpPr>
                        <wps:spPr bwMode="auto">
                          <a:xfrm>
                            <a:off x="33718" y="8477"/>
                            <a:ext cx="7906" cy="3905"/>
                          </a:xfrm>
                          <a:prstGeom prst="accentCallout1">
                            <a:avLst>
                              <a:gd name="adj1" fmla="val 48019"/>
                              <a:gd name="adj2" fmla="val -10741"/>
                              <a:gd name="adj3" fmla="val -38722"/>
                              <a:gd name="adj4" fmla="val -55644"/>
                            </a:avLst>
                          </a:prstGeom>
                          <a:solidFill>
                            <a:srgbClr val="FFFFFF"/>
                          </a:solidFill>
                          <a:ln w="25400">
                            <a:solidFill>
                              <a:srgbClr val="000000"/>
                            </a:solidFill>
                            <a:miter lim="800000"/>
                            <a:headEnd/>
                            <a:tailEnd/>
                          </a:ln>
                        </wps:spPr>
                        <wps:txbx>
                          <w:txbxContent>
                            <w:p w:rsidR="00E3097B" w:rsidRDefault="00E3097B" w:rsidP="00E3097B">
                              <w:r>
                                <w:rPr>
                                  <w:rFonts w:hint="eastAsia"/>
                                </w:rPr>
                                <w:t>化妝品</w:t>
                              </w:r>
                            </w:p>
                          </w:txbxContent>
                        </wps:txbx>
                        <wps:bodyPr rot="0" vert="horz" wrap="square" lIns="91440" tIns="45720" rIns="91440" bIns="45720" anchor="ctr" anchorCtr="0" upright="1">
                          <a:noAutofit/>
                        </wps:bodyPr>
                      </wps:wsp>
                      <pic:pic xmlns:pic="http://schemas.openxmlformats.org/drawingml/2006/picture">
                        <pic:nvPicPr>
                          <pic:cNvPr id="3" name="圖片 6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16" cy="123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群組 69" o:spid="_x0000_s1026" style="position:absolute;left:0;text-align:left;margin-left:-11.25pt;margin-top:4.5pt;width:213.85pt;height:97.5pt;z-index:251657216" coordsize="51816,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直線圖說文字 1 (加上強調線) 58" o:spid="_x0000_s1027" type="#_x0000_t44" style="position:absolute;left:33718;top:8477;width:790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" adj="-12019,-8364,-2320,10372" strokeweight="2pt">
                  <v:textbox>
                    <w:txbxContent>
                      <w:p w:rsidR="00E3097B" w:rsidRDefault="00E3097B" w:rsidP="00E3097B">
                        <w:r>
                          <w:rPr>
                            <w:rFonts w:hint="eastAsia"/>
                          </w:rPr>
                          <w:t>化妝品</w:t>
                        </w:r>
                      </w:p>
                    </w:txbxContent>
                  </v:textbox>
                </v:shape>
                <v:shape id="圖片 68" o:spid="_x0000_s1028" type="#_x0000_t75" style="position:absolute;width:51816;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">
                  <v:imagedata r:id="rId14" o:title=""/>
                  <v:path arrowok="t"/>
                </v:shape>
                <w10:wrap type="square"/>
              </v:group>
            </w:pict>
          </mc:Fallback>
        </mc:AlternateContent>
      </w:r>
      <w:r w:rsidR="00E3097B" w:rsidRPr="007A58EB">
        <w:rPr>
          <w:rFonts w:eastAsia="標楷體" w:hint="eastAsia"/>
          <w:color w:val="000000"/>
          <w:sz w:val="20"/>
          <w:szCs w:val="20"/>
        </w:rPr>
        <w:t>圖</w:t>
      </w:r>
      <w:r w:rsidR="00E3097B" w:rsidRPr="007A58EB">
        <w:rPr>
          <w:rFonts w:eastAsia="標楷體" w:hint="eastAsia"/>
          <w:color w:val="000000"/>
          <w:sz w:val="20"/>
          <w:szCs w:val="20"/>
        </w:rPr>
        <w:t xml:space="preserve">1 </w:t>
      </w:r>
      <w:r w:rsidR="00E3097B" w:rsidRPr="007A58EB">
        <w:rPr>
          <w:rFonts w:eastAsia="標楷體" w:hint="eastAsia"/>
          <w:color w:val="000000"/>
          <w:sz w:val="20"/>
          <w:szCs w:val="20"/>
        </w:rPr>
        <w:t>成品設計圖</w:t>
      </w:r>
      <w:r w:rsidR="000D4994" w:rsidRPr="007A58EB">
        <w:rPr>
          <w:rFonts w:eastAsia="標楷體" w:hint="eastAsia"/>
          <w:color w:val="000000"/>
          <w:sz w:val="20"/>
          <w:szCs w:val="20"/>
        </w:rPr>
        <w:t>(</w:t>
      </w:r>
      <w:r w:rsidR="000D4994" w:rsidRPr="007A58EB">
        <w:rPr>
          <w:rFonts w:eastAsia="標楷體" w:hint="eastAsia"/>
          <w:color w:val="000000"/>
          <w:sz w:val="20"/>
          <w:szCs w:val="20"/>
        </w:rPr>
        <w:t>用蓋子蓋住</w:t>
      </w:r>
      <w:r w:rsidR="000D4994" w:rsidRPr="007A58EB">
        <w:rPr>
          <w:rFonts w:eastAsia="標楷體" w:hint="eastAsia"/>
          <w:color w:val="000000"/>
          <w:sz w:val="20"/>
          <w:szCs w:val="20"/>
        </w:rPr>
        <w:t>)</w:t>
      </w:r>
    </w:p>
    <w:p w:rsidR="00E3097B" w:rsidRPr="007A58EB" w:rsidRDefault="00E3097B" w:rsidP="00E3097B">
      <w:pPr>
        <w:spacing w:line="483" w:lineRule="exact"/>
        <w:ind w:left="62"/>
        <w:jc w:val="center"/>
        <w:rPr>
          <w:rFonts w:eastAsia="微軟正黑體"/>
          <w:b/>
          <w:color w:val="000000"/>
          <w:sz w:val="28"/>
        </w:rPr>
      </w:pPr>
    </w:p>
    <w:p w:rsidR="000D4994" w:rsidRPr="007A58EB" w:rsidRDefault="005E06A5" w:rsidP="000D4994">
      <w:pPr>
        <w:jc w:val="center"/>
        <w:rPr>
          <w:rFonts w:eastAsia="標楷體"/>
          <w:color w:val="000000"/>
          <w:sz w:val="20"/>
          <w:szCs w:val="20"/>
        </w:rPr>
      </w:pPr>
      <w:r w:rsidRPr="007A58EB">
        <w:rPr>
          <w:rFonts w:eastAsia="標楷體" w:hint="eastAsia"/>
          <w:noProof/>
          <w:color w:val="000000"/>
          <w:sz w:val="20"/>
          <w:szCs w:val="20"/>
        </w:rPr>
        <w:drawing>
          <wp:anchor distT="0" distB="0" distL="114300" distR="114300" simplePos="0" relativeHeight="251658240" behindDoc="0" locked="0" layoutInCell="1" allowOverlap="1">
            <wp:simplePos x="0" y="0"/>
            <wp:positionH relativeFrom="column">
              <wp:posOffset>258445</wp:posOffset>
            </wp:positionH>
            <wp:positionV relativeFrom="paragraph">
              <wp:posOffset>212725</wp:posOffset>
            </wp:positionV>
            <wp:extent cx="2249170" cy="882650"/>
            <wp:effectExtent l="0" t="0" r="0" b="0"/>
            <wp:wrapSquare wrapText="bothSides"/>
            <wp:docPr id="5"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917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97B" w:rsidRPr="007A58EB">
        <w:rPr>
          <w:rFonts w:eastAsia="標楷體" w:hint="eastAsia"/>
          <w:color w:val="000000"/>
          <w:sz w:val="20"/>
          <w:szCs w:val="20"/>
        </w:rPr>
        <w:t>圖</w:t>
      </w:r>
      <w:r w:rsidR="00E3097B" w:rsidRPr="007A58EB">
        <w:rPr>
          <w:rFonts w:eastAsia="標楷體" w:hint="eastAsia"/>
          <w:color w:val="000000"/>
          <w:sz w:val="20"/>
          <w:szCs w:val="20"/>
        </w:rPr>
        <w:t xml:space="preserve">2 </w:t>
      </w:r>
      <w:r w:rsidR="00E3097B" w:rsidRPr="007A58EB">
        <w:rPr>
          <w:rFonts w:eastAsia="標楷體" w:hint="eastAsia"/>
          <w:color w:val="000000"/>
          <w:sz w:val="20"/>
          <w:szCs w:val="20"/>
        </w:rPr>
        <w:t>成品使用圖</w:t>
      </w:r>
      <w:r w:rsidR="000D4994" w:rsidRPr="007A58EB">
        <w:rPr>
          <w:rFonts w:eastAsia="標楷體" w:hint="eastAsia"/>
          <w:color w:val="000000"/>
          <w:sz w:val="20"/>
          <w:szCs w:val="20"/>
        </w:rPr>
        <w:t>(</w:t>
      </w:r>
      <w:r w:rsidR="000D4994" w:rsidRPr="007A58EB">
        <w:rPr>
          <w:rFonts w:eastAsia="標楷體" w:hint="eastAsia"/>
          <w:color w:val="000000"/>
          <w:sz w:val="20"/>
          <w:szCs w:val="20"/>
        </w:rPr>
        <w:t>打開蓋子</w:t>
      </w:r>
      <w:r w:rsidR="000D4994" w:rsidRPr="007A58EB">
        <w:rPr>
          <w:rFonts w:eastAsia="標楷體" w:hint="eastAsia"/>
          <w:color w:val="000000"/>
          <w:sz w:val="20"/>
          <w:szCs w:val="20"/>
        </w:rPr>
        <w:t>)</w:t>
      </w:r>
    </w:p>
    <w:p w:rsidR="00E3097B" w:rsidRPr="007A58EB" w:rsidRDefault="00E3097B" w:rsidP="00E3097B">
      <w:pPr>
        <w:jc w:val="center"/>
        <w:rPr>
          <w:rFonts w:eastAsia="標楷體"/>
          <w:color w:val="000000"/>
          <w:sz w:val="20"/>
          <w:szCs w:val="20"/>
        </w:rPr>
      </w:pPr>
    </w:p>
    <w:p w:rsidR="00703E3F" w:rsidRPr="007A58EB" w:rsidRDefault="00703E3F" w:rsidP="00703E3F">
      <w:pPr>
        <w:numPr>
          <w:ilvl w:val="0"/>
          <w:numId w:val="1"/>
        </w:numPr>
        <w:jc w:val="center"/>
        <w:rPr>
          <w:rFonts w:eastAsia="標楷體"/>
          <w:b/>
          <w:color w:val="000000"/>
          <w:sz w:val="20"/>
          <w:szCs w:val="20"/>
        </w:rPr>
      </w:pPr>
      <w:r w:rsidRPr="007A58EB">
        <w:rPr>
          <w:rFonts w:eastAsia="標楷體" w:hint="eastAsia"/>
          <w:b/>
          <w:color w:val="000000"/>
          <w:sz w:val="20"/>
          <w:szCs w:val="20"/>
        </w:rPr>
        <w:t>結果與討論</w:t>
      </w:r>
    </w:p>
    <w:p w:rsidR="004335E7" w:rsidRPr="007A58EB" w:rsidRDefault="00A845EA" w:rsidP="00A845EA">
      <w:pPr>
        <w:jc w:val="both"/>
        <w:rPr>
          <w:rFonts w:eastAsia="標楷體"/>
          <w:color w:val="000000"/>
          <w:sz w:val="20"/>
          <w:szCs w:val="20"/>
          <w:lang w:val="x-none"/>
        </w:rPr>
      </w:pPr>
      <w:r w:rsidRPr="007A58EB">
        <w:rPr>
          <w:rFonts w:eastAsia="標楷體" w:hint="eastAsia"/>
          <w:color w:val="000000"/>
          <w:sz w:val="20"/>
          <w:szCs w:val="20"/>
        </w:rPr>
        <w:t xml:space="preserve">    </w:t>
      </w:r>
      <w:r w:rsidR="00703E3F" w:rsidRPr="007A58EB">
        <w:rPr>
          <w:rFonts w:eastAsia="標楷體" w:hint="eastAsia"/>
          <w:color w:val="000000"/>
          <w:sz w:val="20"/>
          <w:szCs w:val="20"/>
        </w:rPr>
        <w:t>本研究</w:t>
      </w:r>
      <w:r w:rsidR="00ED7755" w:rsidRPr="007A58EB">
        <w:rPr>
          <w:rFonts w:eastAsia="標楷體" w:hint="eastAsia"/>
          <w:color w:val="000000"/>
          <w:sz w:val="20"/>
          <w:szCs w:val="20"/>
        </w:rPr>
        <w:t>有鑑於旅遊時，ㄧ般愛美女性常會遭遇到行李箱的空間不大且能攜帶的化妝品與保養品也受限之問題。</w:t>
      </w:r>
      <w:r w:rsidRPr="007A58EB">
        <w:rPr>
          <w:rFonts w:eastAsia="標楷體" w:hint="eastAsia"/>
          <w:color w:val="000000"/>
          <w:sz w:val="20"/>
          <w:szCs w:val="20"/>
        </w:rPr>
        <w:t>系統化的將</w:t>
      </w:r>
      <w:r w:rsidRPr="007A58EB">
        <w:rPr>
          <w:rFonts w:eastAsia="標楷體"/>
          <w:color w:val="000000"/>
          <w:sz w:val="20"/>
          <w:szCs w:val="20"/>
        </w:rPr>
        <w:t>保養品</w:t>
      </w:r>
      <w:r w:rsidRPr="007A58EB">
        <w:rPr>
          <w:rFonts w:eastAsia="標楷體" w:hint="eastAsia"/>
          <w:color w:val="000000"/>
          <w:sz w:val="20"/>
          <w:szCs w:val="20"/>
        </w:rPr>
        <w:t>裝在瓶子中，改為裝在棉花棒中，可以減少裝</w:t>
      </w:r>
      <w:r w:rsidRPr="007A58EB">
        <w:rPr>
          <w:rFonts w:eastAsia="標楷體"/>
          <w:color w:val="000000"/>
          <w:sz w:val="20"/>
          <w:szCs w:val="20"/>
        </w:rPr>
        <w:t>保養品</w:t>
      </w:r>
      <w:r w:rsidRPr="007A58EB">
        <w:rPr>
          <w:rFonts w:eastAsia="標楷體" w:hint="eastAsia"/>
          <w:color w:val="000000"/>
          <w:sz w:val="20"/>
          <w:szCs w:val="20"/>
        </w:rPr>
        <w:t>瓶子所佔有的許多體積，使行李箱增加使用空間，也沒有使用小瓶裝保養品會增加用過丟棄瓶子的數量產生汙染環境的問題，是可以推廣的創新設計。</w:t>
      </w:r>
    </w:p>
    <w:p w:rsidR="00703E3F" w:rsidRPr="007A58EB" w:rsidRDefault="00703E3F" w:rsidP="00703E3F">
      <w:pPr>
        <w:jc w:val="both"/>
        <w:rPr>
          <w:rFonts w:eastAsia="標楷體"/>
          <w:color w:val="000000"/>
          <w:sz w:val="20"/>
          <w:szCs w:val="20"/>
          <w:lang w:val="x-none"/>
        </w:rPr>
      </w:pPr>
    </w:p>
    <w:p w:rsidR="00455EFD" w:rsidRPr="007A58EB" w:rsidRDefault="00455EFD" w:rsidP="00455EFD">
      <w:pPr>
        <w:jc w:val="center"/>
        <w:rPr>
          <w:rFonts w:eastAsia="標楷體"/>
          <w:b/>
          <w:color w:val="000000"/>
          <w:sz w:val="20"/>
          <w:szCs w:val="20"/>
        </w:rPr>
      </w:pPr>
      <w:r w:rsidRPr="007A58EB">
        <w:rPr>
          <w:rFonts w:eastAsia="標楷體" w:hint="eastAsia"/>
          <w:b/>
          <w:color w:val="000000"/>
          <w:sz w:val="20"/>
          <w:szCs w:val="20"/>
        </w:rPr>
        <w:t>參考文獻</w:t>
      </w:r>
    </w:p>
    <w:p w:rsidR="00350D6E" w:rsidRDefault="00350D6E" w:rsidP="000C2837">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李興生、林國煌、周亮瑋</w:t>
      </w:r>
      <w:r w:rsidRPr="007A58EB">
        <w:rPr>
          <w:rFonts w:ascii="標楷體" w:eastAsia="標楷體" w:hAnsi="標楷體"/>
          <w:color w:val="000000"/>
          <w:sz w:val="20"/>
          <w:szCs w:val="20"/>
        </w:rPr>
        <w:t>(</w:t>
      </w:r>
      <w:r w:rsidRPr="00B04C45">
        <w:rPr>
          <w:rFonts w:ascii="標楷體" w:eastAsia="標楷體" w:hAnsi="標楷體" w:hint="eastAsia"/>
          <w:color w:val="000000"/>
          <w:sz w:val="20"/>
          <w:szCs w:val="20"/>
        </w:rPr>
        <w:t>民10</w:t>
      </w:r>
      <w:r>
        <w:rPr>
          <w:rFonts w:ascii="標楷體" w:eastAsia="標楷體" w:hAnsi="標楷體" w:hint="eastAsia"/>
          <w:color w:val="000000"/>
          <w:sz w:val="20"/>
          <w:szCs w:val="20"/>
        </w:rPr>
        <w:t>1</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被動式太陽能追日系統之創新設計與製作</w:t>
      </w:r>
      <w:r w:rsidRPr="007A58EB">
        <w:rPr>
          <w:rFonts w:ascii="標楷體" w:eastAsia="標楷體" w:hAnsi="標楷體" w:hint="eastAsia"/>
          <w:color w:val="000000"/>
          <w:sz w:val="20"/>
          <w:szCs w:val="20"/>
        </w:rPr>
        <w:t>」， 2012中華萃思(TRIZ)學會學術與實務研討會暨第五屆海峽兩岸創新方法研討會，中華大學，新竹市，201</w:t>
      </w:r>
      <w:r w:rsidRPr="007A58EB">
        <w:rPr>
          <w:rFonts w:ascii="標楷體" w:eastAsia="標楷體" w:hAnsi="標楷體"/>
          <w:color w:val="000000"/>
          <w:sz w:val="20"/>
          <w:szCs w:val="20"/>
        </w:rPr>
        <w:t>2</w:t>
      </w:r>
      <w:r w:rsidRPr="007A58EB">
        <w:rPr>
          <w:rFonts w:ascii="標楷體" w:eastAsia="標楷體" w:hAnsi="標楷體" w:hint="eastAsia"/>
          <w:color w:val="000000"/>
          <w:sz w:val="20"/>
          <w:szCs w:val="20"/>
        </w:rPr>
        <w:t>年年11月10日。</w:t>
      </w:r>
    </w:p>
    <w:p w:rsidR="00350D6E" w:rsidRDefault="00350D6E" w:rsidP="000C2837">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林永禎(</w:t>
      </w:r>
      <w:r w:rsidRPr="00B04C45">
        <w:rPr>
          <w:rFonts w:ascii="標楷體" w:eastAsia="標楷體" w:hAnsi="標楷體" w:hint="eastAsia"/>
          <w:color w:val="000000"/>
          <w:sz w:val="20"/>
          <w:szCs w:val="20"/>
        </w:rPr>
        <w:t>民</w:t>
      </w:r>
      <w:r>
        <w:rPr>
          <w:rFonts w:ascii="標楷體" w:eastAsia="標楷體" w:hAnsi="標楷體" w:hint="eastAsia"/>
          <w:color w:val="000000"/>
          <w:sz w:val="20"/>
          <w:szCs w:val="20"/>
        </w:rPr>
        <w:t>104</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系統化創新與發明</w:t>
      </w:r>
      <w:r w:rsidRPr="007A58EB">
        <w:rPr>
          <w:rFonts w:ascii="標楷體" w:eastAsia="標楷體" w:hAnsi="標楷體" w:hint="eastAsia"/>
          <w:color w:val="000000"/>
          <w:sz w:val="20"/>
          <w:szCs w:val="20"/>
        </w:rPr>
        <w:t>」課程講義。</w:t>
      </w:r>
    </w:p>
    <w:p w:rsidR="00350D6E" w:rsidRPr="007A58EB" w:rsidRDefault="00350D6E" w:rsidP="00350D6E">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宋明弘(</w:t>
      </w:r>
      <w:r w:rsidRPr="00B04C45">
        <w:rPr>
          <w:rFonts w:ascii="標楷體" w:eastAsia="標楷體" w:hAnsi="標楷體" w:hint="eastAsia"/>
          <w:color w:val="000000"/>
          <w:sz w:val="20"/>
          <w:szCs w:val="20"/>
        </w:rPr>
        <w:t>民</w:t>
      </w:r>
      <w:r>
        <w:rPr>
          <w:rFonts w:ascii="標楷體" w:eastAsia="標楷體" w:hAnsi="標楷體" w:hint="eastAsia"/>
          <w:color w:val="000000"/>
          <w:sz w:val="20"/>
          <w:szCs w:val="20"/>
        </w:rPr>
        <w:t>98</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TRIZ萃智：系統性創新理論與應用</w:t>
      </w:r>
      <w:r w:rsidRPr="007A58EB">
        <w:rPr>
          <w:rFonts w:ascii="標楷體" w:eastAsia="標楷體" w:hAnsi="標楷體" w:hint="eastAsia"/>
          <w:color w:val="000000"/>
          <w:sz w:val="20"/>
          <w:szCs w:val="20"/>
        </w:rPr>
        <w:t>」，鼎茂圖書出版社。</w:t>
      </w:r>
    </w:p>
    <w:p w:rsidR="00350D6E" w:rsidRPr="007A58EB" w:rsidRDefault="00350D6E" w:rsidP="00350D6E">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孫永偉，謝爾蓋·伊克万科（</w:t>
      </w:r>
      <w:r w:rsidRPr="00B04C45">
        <w:rPr>
          <w:rFonts w:ascii="標楷體" w:eastAsia="標楷體" w:hAnsi="標楷體" w:hint="eastAsia"/>
          <w:color w:val="000000"/>
          <w:sz w:val="20"/>
          <w:szCs w:val="20"/>
        </w:rPr>
        <w:t>民104</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TRIZ：打開創新之門的金鑰匙1</w:t>
      </w:r>
      <w:r w:rsidRPr="007A58EB">
        <w:rPr>
          <w:rFonts w:ascii="標楷體" w:eastAsia="標楷體" w:hAnsi="標楷體" w:hint="eastAsia"/>
          <w:color w:val="000000"/>
          <w:sz w:val="20"/>
          <w:szCs w:val="20"/>
        </w:rPr>
        <w:t>」，科學出版社。</w:t>
      </w:r>
    </w:p>
    <w:p w:rsidR="00350D6E" w:rsidRPr="007A58EB" w:rsidRDefault="00350D6E" w:rsidP="00350D6E">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趙玉盞編著</w:t>
      </w:r>
      <w:r w:rsidRPr="007A58EB">
        <w:rPr>
          <w:rFonts w:ascii="標楷體" w:eastAsia="標楷體" w:hAnsi="標楷體"/>
          <w:color w:val="000000"/>
          <w:sz w:val="20"/>
          <w:szCs w:val="20"/>
        </w:rPr>
        <w:t>(</w:t>
      </w:r>
      <w:r w:rsidRPr="00B04C45">
        <w:rPr>
          <w:rFonts w:ascii="標楷體" w:eastAsia="標楷體" w:hAnsi="標楷體" w:hint="eastAsia"/>
          <w:color w:val="000000"/>
          <w:sz w:val="20"/>
          <w:szCs w:val="20"/>
        </w:rPr>
        <w:t>民9</w:t>
      </w:r>
      <w:r>
        <w:rPr>
          <w:rFonts w:ascii="標楷體" w:eastAsia="標楷體" w:hAnsi="標楷體" w:hint="eastAsia"/>
          <w:color w:val="000000"/>
          <w:sz w:val="20"/>
          <w:szCs w:val="20"/>
        </w:rPr>
        <w:t>0</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w:t>
      </w:r>
      <w:r w:rsidRPr="007A58EB">
        <w:rPr>
          <w:rFonts w:ascii="標楷體" w:eastAsia="標楷體" w:hAnsi="標楷體"/>
          <w:b/>
          <w:color w:val="000000"/>
          <w:sz w:val="20"/>
          <w:szCs w:val="20"/>
        </w:rPr>
        <w:t>保養品的認識與使用，護膚能力本位訓練教材</w:t>
      </w:r>
      <w:r w:rsidRPr="007A58EB">
        <w:rPr>
          <w:rFonts w:ascii="標楷體" w:eastAsia="標楷體" w:hAnsi="標楷體" w:hint="eastAsia"/>
          <w:color w:val="000000"/>
          <w:sz w:val="20"/>
          <w:szCs w:val="20"/>
        </w:rPr>
        <w:t>」</w:t>
      </w:r>
      <w:r w:rsidRPr="007A58EB">
        <w:rPr>
          <w:rFonts w:ascii="標楷體" w:eastAsia="標楷體" w:hAnsi="標楷體"/>
          <w:color w:val="000000"/>
          <w:sz w:val="20"/>
          <w:szCs w:val="20"/>
        </w:rPr>
        <w:t>，編號：SPB-PSC0401，行政院勞工委員會職業訓練局，</w:t>
      </w:r>
      <w:r w:rsidRPr="007A58EB">
        <w:rPr>
          <w:rFonts w:ascii="標楷體" w:eastAsia="標楷體" w:hAnsi="標楷體"/>
          <w:color w:val="000000"/>
          <w:sz w:val="20"/>
          <w:szCs w:val="20"/>
        </w:rPr>
        <w:lastRenderedPageBreak/>
        <w:t>九十年十二月。</w:t>
      </w:r>
    </w:p>
    <w:p w:rsidR="00AF07E9" w:rsidRPr="00AF07E9" w:rsidRDefault="001B4171" w:rsidP="000C2837">
      <w:pPr>
        <w:numPr>
          <w:ilvl w:val="0"/>
          <w:numId w:val="2"/>
        </w:numPr>
        <w:rPr>
          <w:rFonts w:ascii="標楷體" w:eastAsia="標楷體" w:hAnsi="標楷體"/>
          <w:color w:val="000000"/>
          <w:sz w:val="20"/>
          <w:szCs w:val="20"/>
        </w:rPr>
      </w:pPr>
      <w:r w:rsidRPr="00AF07E9">
        <w:rPr>
          <w:rFonts w:ascii="標楷體" w:eastAsia="標楷體" w:hAnsi="標楷體"/>
          <w:color w:val="000000"/>
          <w:sz w:val="20"/>
          <w:szCs w:val="20"/>
        </w:rPr>
        <w:t>Sung, Michelle(2015)，</w:t>
      </w:r>
      <w:r w:rsidR="00AF14F1" w:rsidRPr="00AF07E9">
        <w:rPr>
          <w:rFonts w:ascii="標楷體" w:eastAsia="標楷體" w:hAnsi="標楷體" w:hint="eastAsia"/>
          <w:color w:val="000000"/>
          <w:sz w:val="20"/>
          <w:szCs w:val="20"/>
        </w:rPr>
        <w:t>「</w:t>
      </w:r>
      <w:r w:rsidRPr="00AF07E9">
        <w:rPr>
          <w:rFonts w:ascii="標楷體" w:eastAsia="標楷體" w:hAnsi="標楷體" w:hint="eastAsia"/>
          <w:b/>
          <w:color w:val="000000"/>
          <w:sz w:val="20"/>
          <w:szCs w:val="20"/>
        </w:rPr>
        <w:t>亂買沒關係，收的整齊最重要．彩妝保養品收納分享</w:t>
      </w:r>
      <w:r w:rsidR="00AF14F1" w:rsidRPr="00AF07E9">
        <w:rPr>
          <w:rFonts w:ascii="標楷體" w:eastAsia="標楷體" w:hAnsi="標楷體" w:hint="eastAsia"/>
          <w:color w:val="000000"/>
          <w:sz w:val="20"/>
          <w:szCs w:val="20"/>
        </w:rPr>
        <w:t>」</w:t>
      </w:r>
      <w:r w:rsidRPr="00AF07E9">
        <w:rPr>
          <w:rFonts w:ascii="標楷體" w:eastAsia="標楷體" w:hAnsi="標楷體" w:hint="eastAsia"/>
          <w:color w:val="000000"/>
          <w:sz w:val="20"/>
          <w:szCs w:val="20"/>
        </w:rPr>
        <w:t>，</w:t>
      </w:r>
      <w:r w:rsidRPr="00AF07E9">
        <w:rPr>
          <w:rFonts w:ascii="標楷體" w:eastAsia="標楷體" w:hAnsi="標楷體"/>
          <w:color w:val="000000"/>
          <w:sz w:val="20"/>
          <w:szCs w:val="20"/>
        </w:rPr>
        <w:t>VOGUE美人會部落格</w:t>
      </w:r>
      <w:r w:rsidR="00AF07E9">
        <w:rPr>
          <w:rFonts w:ascii="標楷體" w:eastAsia="標楷體" w:hAnsi="標楷體" w:hint="eastAsia"/>
          <w:color w:val="000000"/>
          <w:sz w:val="20"/>
          <w:szCs w:val="20"/>
        </w:rPr>
        <w:t xml:space="preserve">。 </w:t>
      </w:r>
      <w:r w:rsidR="00AF07E9" w:rsidRPr="00AF07E9">
        <w:rPr>
          <w:rFonts w:ascii="標楷體" w:eastAsia="標楷體" w:hAnsi="標楷體" w:hint="eastAsia"/>
          <w:color w:val="000000"/>
          <w:sz w:val="20"/>
          <w:szCs w:val="20"/>
        </w:rPr>
        <w:t xml:space="preserve"> </w:t>
      </w:r>
      <w:r w:rsidR="00AF07E9" w:rsidRPr="00AF07E9">
        <w:rPr>
          <w:rFonts w:ascii="標楷體" w:eastAsia="標楷體" w:hAnsi="標楷體"/>
          <w:color w:val="000000"/>
          <w:sz w:val="20"/>
          <w:szCs w:val="20"/>
        </w:rPr>
        <w:t>3/23/2015</w:t>
      </w:r>
      <w:r w:rsidR="00AF07E9" w:rsidRPr="00AF07E9">
        <w:rPr>
          <w:rFonts w:ascii="標楷體" w:eastAsia="標楷體" w:hAnsi="標楷體" w:hint="eastAsia"/>
          <w:color w:val="000000"/>
          <w:sz w:val="20"/>
          <w:szCs w:val="20"/>
        </w:rPr>
        <w:t>取自網路</w:t>
      </w:r>
      <w:hyperlink r:id="rId16" w:history="1">
        <w:r w:rsidRPr="00AF07E9">
          <w:rPr>
            <w:rStyle w:val="a5"/>
            <w:rFonts w:ascii="標楷體" w:eastAsia="標楷體" w:hAnsi="標楷體"/>
            <w:color w:val="000000"/>
            <w:sz w:val="20"/>
            <w:szCs w:val="20"/>
          </w:rPr>
          <w:t>http://www.vogue.com.tw/beautyblog/myss/detail-1164.html</w:t>
        </w:r>
      </w:hyperlink>
      <w:r w:rsidR="00AF07E9" w:rsidRPr="00AF07E9">
        <w:rPr>
          <w:rFonts w:ascii="標楷體" w:eastAsia="標楷體" w:hAnsi="標楷體"/>
          <w:color w:val="000000"/>
          <w:sz w:val="20"/>
          <w:szCs w:val="20"/>
        </w:rPr>
        <w:t xml:space="preserve"> </w:t>
      </w:r>
    </w:p>
    <w:p w:rsidR="001B4171" w:rsidRPr="007A58EB" w:rsidRDefault="001B4171" w:rsidP="00B04C45">
      <w:pPr>
        <w:numPr>
          <w:ilvl w:val="0"/>
          <w:numId w:val="2"/>
        </w:numPr>
        <w:jc w:val="both"/>
        <w:rPr>
          <w:rFonts w:ascii="標楷體" w:eastAsia="標楷體" w:hAnsi="標楷體"/>
          <w:color w:val="000000"/>
          <w:sz w:val="20"/>
          <w:szCs w:val="20"/>
        </w:rPr>
      </w:pPr>
      <w:r w:rsidRPr="007A58EB">
        <w:rPr>
          <w:rFonts w:ascii="標楷體" w:eastAsia="標楷體" w:hAnsi="標楷體" w:hint="eastAsia"/>
          <w:color w:val="000000"/>
          <w:sz w:val="20"/>
          <w:szCs w:val="20"/>
        </w:rPr>
        <w:t>喀嚓</w:t>
      </w:r>
      <w:r w:rsidRPr="007A58EB">
        <w:rPr>
          <w:rFonts w:ascii="標楷體" w:eastAsia="標楷體" w:hAnsi="標楷體"/>
          <w:color w:val="000000"/>
          <w:sz w:val="20"/>
          <w:szCs w:val="20"/>
        </w:rPr>
        <w:t>(</w:t>
      </w:r>
      <w:r w:rsidR="00B04C45" w:rsidRPr="00B04C45">
        <w:rPr>
          <w:rFonts w:ascii="標楷體" w:eastAsia="標楷體" w:hAnsi="標楷體" w:hint="eastAsia"/>
          <w:color w:val="000000"/>
          <w:sz w:val="20"/>
          <w:szCs w:val="20"/>
        </w:rPr>
        <w:t>民10</w:t>
      </w:r>
      <w:r w:rsidR="00B04C45">
        <w:rPr>
          <w:rFonts w:ascii="標楷體" w:eastAsia="標楷體" w:hAnsi="標楷體" w:hint="eastAsia"/>
          <w:color w:val="000000"/>
          <w:sz w:val="20"/>
          <w:szCs w:val="20"/>
        </w:rPr>
        <w:t>5</w:t>
      </w:r>
      <w:r w:rsidRPr="007A58EB">
        <w:rPr>
          <w:rFonts w:ascii="標楷體" w:eastAsia="標楷體" w:hAnsi="標楷體"/>
          <w:color w:val="000000"/>
          <w:sz w:val="20"/>
          <w:szCs w:val="20"/>
        </w:rPr>
        <w:t>)，</w:t>
      </w:r>
      <w:r w:rsidR="00AF14F1"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［面膜］韓星都用什麼保養？神奇大棉棒三步驟多效奇肌面膜</w:t>
      </w:r>
      <w:r w:rsidRPr="007A58EB">
        <w:rPr>
          <w:rFonts w:ascii="標楷體" w:eastAsia="標楷體" w:hAnsi="標楷體"/>
          <w:b/>
          <w:color w:val="000000"/>
          <w:sz w:val="20"/>
          <w:szCs w:val="20"/>
        </w:rPr>
        <w:t xml:space="preserve"> 保養也可以很有趣</w:t>
      </w:r>
      <w:r w:rsidR="00AF14F1" w:rsidRPr="007A58EB">
        <w:rPr>
          <w:rFonts w:ascii="標楷體" w:eastAsia="標楷體" w:hAnsi="標楷體" w:hint="eastAsia"/>
          <w:color w:val="000000"/>
          <w:sz w:val="20"/>
          <w:szCs w:val="20"/>
        </w:rPr>
        <w:t>」</w:t>
      </w:r>
      <w:r w:rsidRPr="007A58EB">
        <w:rPr>
          <w:rFonts w:ascii="標楷體" w:eastAsia="標楷體" w:hAnsi="標楷體" w:hint="eastAsia"/>
          <w:color w:val="000000"/>
          <w:sz w:val="20"/>
          <w:szCs w:val="20"/>
        </w:rPr>
        <w:t>，當大貓遇上小貓部落格</w:t>
      </w:r>
      <w:hyperlink r:id="rId17" w:history="1">
        <w:r w:rsidRPr="007A58EB">
          <w:rPr>
            <w:rStyle w:val="a5"/>
            <w:rFonts w:ascii="標楷體" w:eastAsia="標楷體" w:hAnsi="標楷體"/>
            <w:color w:val="000000"/>
            <w:sz w:val="20"/>
            <w:szCs w:val="20"/>
          </w:rPr>
          <w:t>http://sonataann83.pixnet.net/blog/post/333209832-%EF%BC%BB%E9%9D%A2%E8%86%9C%EF%BC%BD%E9%9F%93%E6%98%9F%E9%83%BD%E7%94%A8%E4%BB%80%E9%BA%BC%E4%BF%9D%E9%A4%8A%EF%BC%9F%E7%A5%9E%E5%A5%87%E5%A4%A7%E6%A3%89%E6%A3%92%E4%B8%89%E6%AD%A5</w:t>
        </w:r>
      </w:hyperlink>
      <w:r w:rsidRPr="007A58EB">
        <w:rPr>
          <w:rFonts w:ascii="標楷體" w:eastAsia="標楷體" w:hAnsi="標楷體"/>
          <w:color w:val="000000"/>
          <w:sz w:val="20"/>
          <w:szCs w:val="20"/>
        </w:rPr>
        <w:t xml:space="preserve"> Sep 02 Fri 2016</w:t>
      </w:r>
      <w:r w:rsidRPr="007A58EB">
        <w:rPr>
          <w:rFonts w:ascii="標楷體" w:eastAsia="標楷體" w:hAnsi="標楷體" w:hint="eastAsia"/>
          <w:color w:val="000000"/>
          <w:sz w:val="20"/>
          <w:szCs w:val="20"/>
        </w:rPr>
        <w:t>。</w:t>
      </w:r>
    </w:p>
    <w:p w:rsidR="00654E34" w:rsidRPr="007A58EB" w:rsidRDefault="00654E34" w:rsidP="00654E34">
      <w:pPr>
        <w:autoSpaceDE w:val="0"/>
        <w:autoSpaceDN w:val="0"/>
        <w:ind w:left="201" w:right="316"/>
        <w:jc w:val="both"/>
        <w:rPr>
          <w:rFonts w:eastAsia="標楷體"/>
          <w:color w:val="000000"/>
          <w:sz w:val="20"/>
          <w:szCs w:val="20"/>
        </w:rPr>
      </w:pPr>
      <w:bookmarkStart w:id="1" w:name="_bookmark144"/>
      <w:bookmarkEnd w:id="1"/>
    </w:p>
    <w:p w:rsidR="00654E34" w:rsidRDefault="00823F9B" w:rsidP="004A196E">
      <w:pPr>
        <w:autoSpaceDE w:val="0"/>
        <w:autoSpaceDN w:val="0"/>
        <w:ind w:right="316"/>
        <w:jc w:val="center"/>
        <w:rPr>
          <w:rFonts w:eastAsia="標楷體"/>
          <w:color w:val="000000"/>
          <w:sz w:val="28"/>
          <w:szCs w:val="28"/>
        </w:rPr>
      </w:pPr>
      <w:r w:rsidRPr="007A58EB">
        <w:rPr>
          <w:rFonts w:eastAsia="標楷體"/>
          <w:color w:val="000000"/>
          <w:sz w:val="28"/>
          <w:szCs w:val="28"/>
        </w:rPr>
        <w:t xml:space="preserve">The </w:t>
      </w:r>
      <w:r w:rsidR="004A196E" w:rsidRPr="007A58EB">
        <w:rPr>
          <w:rFonts w:eastAsia="標楷體"/>
          <w:color w:val="000000"/>
          <w:sz w:val="28"/>
          <w:szCs w:val="28"/>
        </w:rPr>
        <w:t xml:space="preserve">Innovative </w:t>
      </w:r>
      <w:r w:rsidR="00B55CD1">
        <w:rPr>
          <w:rFonts w:eastAsia="標楷體"/>
          <w:color w:val="000000"/>
          <w:sz w:val="28"/>
          <w:szCs w:val="28"/>
        </w:rPr>
        <w:t>D</w:t>
      </w:r>
      <w:r w:rsidR="004A196E" w:rsidRPr="007A58EB">
        <w:rPr>
          <w:rFonts w:eastAsia="標楷體"/>
          <w:color w:val="000000"/>
          <w:sz w:val="28"/>
          <w:szCs w:val="28"/>
        </w:rPr>
        <w:t>esign</w:t>
      </w:r>
      <w:r w:rsidRPr="007A58EB">
        <w:rPr>
          <w:rFonts w:eastAsia="標楷體"/>
          <w:color w:val="000000"/>
          <w:sz w:val="28"/>
          <w:szCs w:val="28"/>
        </w:rPr>
        <w:t xml:space="preserve"> of </w:t>
      </w:r>
      <w:r w:rsidR="004A196E" w:rsidRPr="007A58EB">
        <w:rPr>
          <w:rFonts w:eastAsia="標楷體"/>
          <w:color w:val="000000"/>
          <w:sz w:val="28"/>
          <w:szCs w:val="28"/>
        </w:rPr>
        <w:t xml:space="preserve">Cotton </w:t>
      </w:r>
      <w:r w:rsidR="00B55CD1">
        <w:rPr>
          <w:rFonts w:eastAsia="標楷體"/>
          <w:color w:val="000000"/>
          <w:sz w:val="28"/>
          <w:szCs w:val="28"/>
        </w:rPr>
        <w:t>S</w:t>
      </w:r>
      <w:r w:rsidR="004A196E" w:rsidRPr="007A58EB">
        <w:rPr>
          <w:rFonts w:eastAsia="標楷體"/>
          <w:color w:val="000000"/>
          <w:sz w:val="28"/>
          <w:szCs w:val="28"/>
        </w:rPr>
        <w:t>wabs</w:t>
      </w:r>
    </w:p>
    <w:p w:rsidR="004138FA" w:rsidRDefault="004138FA" w:rsidP="004A196E">
      <w:pPr>
        <w:autoSpaceDE w:val="0"/>
        <w:autoSpaceDN w:val="0"/>
        <w:ind w:right="316"/>
        <w:jc w:val="center"/>
        <w:rPr>
          <w:rFonts w:eastAsia="標楷體"/>
          <w:color w:val="000000"/>
          <w:sz w:val="28"/>
          <w:szCs w:val="28"/>
        </w:rPr>
      </w:pPr>
    </w:p>
    <w:p w:rsidR="00654E34" w:rsidRPr="005D0DAF" w:rsidRDefault="005D0DAF" w:rsidP="005D0DAF">
      <w:pPr>
        <w:autoSpaceDE w:val="0"/>
        <w:autoSpaceDN w:val="0"/>
        <w:ind w:right="316"/>
        <w:jc w:val="center"/>
        <w:rPr>
          <w:color w:val="000000"/>
          <w:sz w:val="20"/>
          <w:szCs w:val="20"/>
        </w:rPr>
      </w:pPr>
      <w:r w:rsidRPr="005D0DAF">
        <w:rPr>
          <w:rFonts w:hint="eastAsia"/>
          <w:color w:val="000000"/>
          <w:sz w:val="20"/>
          <w:szCs w:val="20"/>
        </w:rPr>
        <w:t>Be</w:t>
      </w:r>
      <w:r w:rsidR="00804A81">
        <w:rPr>
          <w:color w:val="000000"/>
          <w:sz w:val="20"/>
          <w:szCs w:val="20"/>
        </w:rPr>
        <w:t>o-</w:t>
      </w:r>
      <w:r w:rsidRPr="005D0DAF">
        <w:rPr>
          <w:rFonts w:hint="eastAsia"/>
          <w:color w:val="000000"/>
          <w:sz w:val="20"/>
          <w:szCs w:val="20"/>
        </w:rPr>
        <w:t>De</w:t>
      </w:r>
      <w:r>
        <w:rPr>
          <w:color w:val="000000"/>
          <w:sz w:val="20"/>
          <w:szCs w:val="20"/>
        </w:rPr>
        <w:t>u</w:t>
      </w:r>
      <w:r w:rsidRPr="005D0DAF">
        <w:rPr>
          <w:rFonts w:hint="eastAsia"/>
          <w:color w:val="000000"/>
          <w:sz w:val="20"/>
          <w:szCs w:val="20"/>
        </w:rPr>
        <w:t>l</w:t>
      </w:r>
      <w:r w:rsidR="00804A81" w:rsidRPr="00804A81">
        <w:rPr>
          <w:rFonts w:hint="eastAsia"/>
          <w:color w:val="000000"/>
          <w:sz w:val="20"/>
          <w:szCs w:val="20"/>
        </w:rPr>
        <w:t xml:space="preserve"> </w:t>
      </w:r>
      <w:r w:rsidR="00804A81" w:rsidRPr="005D0DAF">
        <w:rPr>
          <w:rFonts w:hint="eastAsia"/>
          <w:color w:val="000000"/>
          <w:sz w:val="20"/>
          <w:szCs w:val="20"/>
        </w:rPr>
        <w:t>Mum</w:t>
      </w:r>
      <w:r w:rsidRPr="007A58EB">
        <w:rPr>
          <w:color w:val="000000"/>
          <w:sz w:val="20"/>
          <w:szCs w:val="20"/>
          <w:vertAlign w:val="superscript"/>
        </w:rPr>
        <w:t>1</w:t>
      </w:r>
      <w:r>
        <w:rPr>
          <w:rFonts w:hint="eastAsia"/>
          <w:color w:val="000000"/>
          <w:sz w:val="20"/>
          <w:szCs w:val="20"/>
        </w:rPr>
        <w:t>,</w:t>
      </w:r>
      <w:r>
        <w:rPr>
          <w:color w:val="000000"/>
          <w:sz w:val="20"/>
          <w:szCs w:val="20"/>
        </w:rPr>
        <w:t xml:space="preserve"> </w:t>
      </w:r>
      <w:r w:rsidR="004138FA" w:rsidRPr="004138FA">
        <w:rPr>
          <w:rFonts w:hint="eastAsia"/>
          <w:color w:val="000000"/>
          <w:sz w:val="20"/>
          <w:szCs w:val="20"/>
        </w:rPr>
        <w:t>L</w:t>
      </w:r>
      <w:r>
        <w:rPr>
          <w:color w:val="000000"/>
          <w:sz w:val="20"/>
          <w:szCs w:val="20"/>
        </w:rPr>
        <w:t>i-</w:t>
      </w:r>
      <w:r w:rsidR="004138FA" w:rsidRPr="004138FA">
        <w:rPr>
          <w:rFonts w:hint="eastAsia"/>
          <w:color w:val="000000"/>
          <w:sz w:val="20"/>
          <w:szCs w:val="20"/>
        </w:rPr>
        <w:t>Y</w:t>
      </w:r>
      <w:r>
        <w:rPr>
          <w:color w:val="000000"/>
          <w:sz w:val="20"/>
          <w:szCs w:val="20"/>
        </w:rPr>
        <w:t>a</w:t>
      </w:r>
      <w:r w:rsidR="004138FA" w:rsidRPr="004138FA">
        <w:rPr>
          <w:rFonts w:hint="eastAsia"/>
          <w:color w:val="000000"/>
          <w:sz w:val="20"/>
          <w:szCs w:val="20"/>
        </w:rPr>
        <w:t xml:space="preserve"> P</w:t>
      </w:r>
      <w:r>
        <w:rPr>
          <w:color w:val="000000"/>
          <w:sz w:val="20"/>
          <w:szCs w:val="20"/>
        </w:rPr>
        <w:t>eng</w:t>
      </w:r>
      <w:r w:rsidRPr="007A58EB">
        <w:rPr>
          <w:rFonts w:ascii="標楷體" w:eastAsia="標楷體" w:hAnsi="標楷體" w:cs="新細明體" w:hint="eastAsia"/>
          <w:color w:val="000000"/>
          <w:vertAlign w:val="superscript"/>
        </w:rPr>
        <w:t>2</w:t>
      </w:r>
      <w:r>
        <w:rPr>
          <w:rFonts w:hint="eastAsia"/>
          <w:color w:val="000000"/>
          <w:sz w:val="20"/>
          <w:szCs w:val="20"/>
        </w:rPr>
        <w:t>,</w:t>
      </w:r>
      <w:r>
        <w:rPr>
          <w:color w:val="000000"/>
          <w:sz w:val="20"/>
          <w:szCs w:val="20"/>
        </w:rPr>
        <w:t xml:space="preserve"> </w:t>
      </w:r>
      <w:r w:rsidR="004138FA" w:rsidRPr="004138FA">
        <w:rPr>
          <w:rFonts w:hint="eastAsia"/>
          <w:color w:val="000000"/>
          <w:sz w:val="20"/>
          <w:szCs w:val="20"/>
        </w:rPr>
        <w:t>T</w:t>
      </w:r>
      <w:r>
        <w:rPr>
          <w:color w:val="000000"/>
          <w:sz w:val="20"/>
          <w:szCs w:val="20"/>
        </w:rPr>
        <w:t>ing</w:t>
      </w:r>
      <w:r w:rsidR="004138FA" w:rsidRPr="004138FA">
        <w:rPr>
          <w:rFonts w:hint="eastAsia"/>
          <w:color w:val="000000"/>
          <w:sz w:val="20"/>
          <w:szCs w:val="20"/>
        </w:rPr>
        <w:t>-H</w:t>
      </w:r>
      <w:r>
        <w:rPr>
          <w:color w:val="000000"/>
          <w:sz w:val="20"/>
          <w:szCs w:val="20"/>
        </w:rPr>
        <w:t>sun</w:t>
      </w:r>
      <w:r w:rsidR="004138FA" w:rsidRPr="004138FA">
        <w:rPr>
          <w:rFonts w:hint="eastAsia"/>
          <w:color w:val="000000"/>
          <w:sz w:val="20"/>
          <w:szCs w:val="20"/>
        </w:rPr>
        <w:t xml:space="preserve"> Y</w:t>
      </w:r>
      <w:r>
        <w:rPr>
          <w:color w:val="000000"/>
          <w:sz w:val="20"/>
          <w:szCs w:val="20"/>
        </w:rPr>
        <w:t>eh</w:t>
      </w:r>
      <w:r w:rsidRPr="007A58EB">
        <w:rPr>
          <w:rFonts w:ascii="標楷體" w:eastAsia="標楷體" w:hAnsi="標楷體" w:cs="新細明體" w:hint="eastAsia"/>
          <w:color w:val="000000"/>
          <w:vertAlign w:val="superscript"/>
        </w:rPr>
        <w:t>2</w:t>
      </w:r>
      <w:r>
        <w:rPr>
          <w:rFonts w:hint="eastAsia"/>
          <w:color w:val="000000"/>
          <w:sz w:val="20"/>
          <w:szCs w:val="20"/>
        </w:rPr>
        <w:t>,</w:t>
      </w:r>
      <w:r>
        <w:rPr>
          <w:color w:val="000000"/>
          <w:sz w:val="20"/>
          <w:szCs w:val="20"/>
        </w:rPr>
        <w:t xml:space="preserve"> </w:t>
      </w:r>
      <w:r w:rsidR="004138FA" w:rsidRPr="004138FA">
        <w:rPr>
          <w:rFonts w:hint="eastAsia"/>
          <w:color w:val="000000"/>
          <w:sz w:val="20"/>
          <w:szCs w:val="20"/>
        </w:rPr>
        <w:t>TE-Cheng Peng</w:t>
      </w:r>
      <w:r w:rsidRPr="007A58EB">
        <w:rPr>
          <w:rFonts w:ascii="標楷體" w:eastAsia="標楷體" w:hAnsi="標楷體" w:cs="新細明體" w:hint="eastAsia"/>
          <w:color w:val="000000"/>
          <w:vertAlign w:val="superscript"/>
        </w:rPr>
        <w:t>2</w:t>
      </w:r>
      <w:r>
        <w:rPr>
          <w:color w:val="000000"/>
          <w:sz w:val="20"/>
          <w:szCs w:val="20"/>
        </w:rPr>
        <w:t xml:space="preserve">, </w:t>
      </w:r>
      <w:r w:rsidR="001A46D0" w:rsidRPr="007A58EB">
        <w:rPr>
          <w:color w:val="000000"/>
          <w:sz w:val="20"/>
          <w:szCs w:val="20"/>
        </w:rPr>
        <w:t>Youn- Jan Lin</w:t>
      </w:r>
      <w:r w:rsidRPr="007A58EB">
        <w:rPr>
          <w:rFonts w:ascii="標楷體" w:eastAsia="標楷體" w:hAnsi="標楷體" w:cs="新細明體" w:hint="eastAsia"/>
          <w:color w:val="000000"/>
          <w:vertAlign w:val="superscript"/>
        </w:rPr>
        <w:t>2*</w:t>
      </w:r>
    </w:p>
    <w:p w:rsidR="005D0DAF" w:rsidRPr="007A58EB" w:rsidRDefault="005D0DAF" w:rsidP="00654E34">
      <w:pPr>
        <w:autoSpaceDE w:val="0"/>
        <w:autoSpaceDN w:val="0"/>
        <w:ind w:right="316"/>
        <w:jc w:val="center"/>
        <w:rPr>
          <w:rFonts w:eastAsia="標楷體"/>
          <w:color w:val="000000"/>
          <w:sz w:val="20"/>
          <w:szCs w:val="20"/>
        </w:rPr>
      </w:pPr>
      <w:r w:rsidRPr="007A58EB">
        <w:rPr>
          <w:rFonts w:eastAsia="標楷體" w:hint="eastAsia"/>
          <w:color w:val="000000"/>
          <w:sz w:val="20"/>
          <w:szCs w:val="20"/>
          <w:vertAlign w:val="superscript"/>
        </w:rPr>
        <w:t>1</w:t>
      </w:r>
      <w:r w:rsidRPr="005D0DAF">
        <w:rPr>
          <w:rFonts w:eastAsia="標楷體"/>
          <w:color w:val="000000"/>
          <w:sz w:val="20"/>
          <w:szCs w:val="20"/>
        </w:rPr>
        <w:t>MK Group, Soul, Korea</w:t>
      </w:r>
    </w:p>
    <w:p w:rsidR="00654E34" w:rsidRPr="007A58EB" w:rsidRDefault="001A46D0" w:rsidP="00654E34">
      <w:pPr>
        <w:autoSpaceDE w:val="0"/>
        <w:autoSpaceDN w:val="0"/>
        <w:ind w:right="316"/>
        <w:jc w:val="center"/>
        <w:rPr>
          <w:rFonts w:eastAsia="標楷體"/>
          <w:color w:val="000000"/>
          <w:sz w:val="20"/>
          <w:szCs w:val="20"/>
        </w:rPr>
      </w:pPr>
      <w:r w:rsidRPr="007A58EB">
        <w:rPr>
          <w:rFonts w:eastAsia="標楷體" w:hint="eastAsia"/>
          <w:color w:val="000000"/>
          <w:sz w:val="20"/>
          <w:szCs w:val="20"/>
          <w:vertAlign w:val="superscript"/>
        </w:rPr>
        <w:t>2</w:t>
      </w:r>
      <w:r w:rsidRPr="007A58EB">
        <w:rPr>
          <w:rFonts w:eastAsia="標楷體"/>
          <w:color w:val="000000"/>
          <w:sz w:val="20"/>
          <w:szCs w:val="20"/>
        </w:rPr>
        <w:t xml:space="preserve"> Institute of Management, Minghsin University of Science and Technology</w:t>
      </w:r>
      <w:r w:rsidR="005D0DAF">
        <w:rPr>
          <w:rFonts w:eastAsia="標楷體"/>
          <w:color w:val="000000"/>
          <w:sz w:val="20"/>
          <w:szCs w:val="20"/>
        </w:rPr>
        <w:t>,</w:t>
      </w:r>
      <w:r w:rsidR="005D0DAF" w:rsidRPr="005D0DAF">
        <w:t xml:space="preserve"> </w:t>
      </w:r>
      <w:r w:rsidR="005D0DAF" w:rsidRPr="005D0DAF">
        <w:rPr>
          <w:rFonts w:eastAsia="標楷體"/>
          <w:color w:val="000000"/>
          <w:sz w:val="20"/>
          <w:szCs w:val="20"/>
        </w:rPr>
        <w:t>Taiwan, R.O.C</w:t>
      </w:r>
    </w:p>
    <w:p w:rsidR="00654E34" w:rsidRPr="007A58EB" w:rsidRDefault="00654E34" w:rsidP="001A46D0">
      <w:pPr>
        <w:autoSpaceDE w:val="0"/>
        <w:autoSpaceDN w:val="0"/>
        <w:ind w:right="316"/>
        <w:jc w:val="center"/>
        <w:rPr>
          <w:rFonts w:eastAsia="標楷體"/>
          <w:color w:val="000000"/>
          <w:sz w:val="20"/>
          <w:szCs w:val="20"/>
        </w:rPr>
      </w:pPr>
      <w:r w:rsidRPr="007A58EB">
        <w:rPr>
          <w:rFonts w:eastAsia="標楷體"/>
          <w:color w:val="000000"/>
          <w:sz w:val="20"/>
          <w:szCs w:val="20"/>
        </w:rPr>
        <w:t>*</w:t>
      </w:r>
      <w:r w:rsidR="001A46D0" w:rsidRPr="007A58EB">
        <w:rPr>
          <w:rFonts w:eastAsia="標楷體"/>
          <w:color w:val="000000"/>
          <w:sz w:val="20"/>
          <w:szCs w:val="20"/>
        </w:rPr>
        <w:t xml:space="preserve"> </w:t>
      </w:r>
      <w:r w:rsidR="008675FF" w:rsidRPr="007A58EB">
        <w:rPr>
          <w:rFonts w:eastAsia="標楷體" w:hint="eastAsia"/>
          <w:color w:val="000000"/>
          <w:sz w:val="20"/>
          <w:szCs w:val="20"/>
        </w:rPr>
        <w:t>yjlin</w:t>
      </w:r>
      <w:r w:rsidR="001A46D0" w:rsidRPr="007A58EB">
        <w:rPr>
          <w:rFonts w:eastAsia="標楷體"/>
          <w:color w:val="000000"/>
          <w:sz w:val="20"/>
          <w:szCs w:val="20"/>
        </w:rPr>
        <w:t>@must.edu.tw</w:t>
      </w:r>
    </w:p>
    <w:p w:rsidR="001A46D0" w:rsidRPr="007A58EB" w:rsidRDefault="001A46D0" w:rsidP="001A46D0">
      <w:pPr>
        <w:snapToGrid w:val="0"/>
        <w:jc w:val="center"/>
        <w:rPr>
          <w:color w:val="000000"/>
          <w:sz w:val="20"/>
          <w:szCs w:val="20"/>
          <w:vertAlign w:val="superscript"/>
        </w:rPr>
      </w:pPr>
    </w:p>
    <w:p w:rsidR="00C22821" w:rsidRDefault="00654E34" w:rsidP="00C22821">
      <w:pPr>
        <w:autoSpaceDE w:val="0"/>
        <w:autoSpaceDN w:val="0"/>
        <w:ind w:right="316"/>
        <w:jc w:val="center"/>
        <w:rPr>
          <w:rFonts w:eastAsia="標楷體"/>
          <w:i/>
          <w:color w:val="000000"/>
          <w:sz w:val="20"/>
          <w:szCs w:val="20"/>
        </w:rPr>
      </w:pPr>
      <w:r w:rsidRPr="007A58EB">
        <w:rPr>
          <w:rFonts w:eastAsia="標楷體"/>
          <w:b/>
          <w:color w:val="000000"/>
          <w:sz w:val="20"/>
          <w:szCs w:val="20"/>
        </w:rPr>
        <w:t>Abstract</w:t>
      </w:r>
    </w:p>
    <w:p w:rsidR="00804A81" w:rsidRPr="00387770" w:rsidRDefault="00804A81" w:rsidP="00804A81">
      <w:pPr>
        <w:ind w:firstLineChars="200" w:firstLine="400"/>
        <w:jc w:val="both"/>
        <w:rPr>
          <w:rFonts w:eastAsia="標楷體"/>
          <w:color w:val="000000"/>
          <w:sz w:val="20"/>
          <w:szCs w:val="20"/>
        </w:rPr>
      </w:pPr>
      <w:r w:rsidRPr="00387770">
        <w:rPr>
          <w:rFonts w:eastAsia="標楷體" w:hint="eastAsia"/>
          <w:color w:val="000000"/>
          <w:sz w:val="20"/>
          <w:szCs w:val="20"/>
        </w:rPr>
        <w:t>For women that love to be beautiful, there is no exception of skin care and wearing makeups for them during traveling. However, s</w:t>
      </w:r>
      <w:r w:rsidRPr="00387770">
        <w:rPr>
          <w:rFonts w:eastAsia="標楷體"/>
          <w:color w:val="000000"/>
          <w:sz w:val="20"/>
          <w:szCs w:val="20"/>
        </w:rPr>
        <w:t>uitcase</w:t>
      </w:r>
      <w:r w:rsidRPr="00387770">
        <w:rPr>
          <w:rFonts w:eastAsia="標楷體" w:hint="eastAsia"/>
          <w:color w:val="000000"/>
          <w:sz w:val="20"/>
          <w:szCs w:val="20"/>
        </w:rPr>
        <w:t>s</w:t>
      </w:r>
      <w:r w:rsidRPr="00387770">
        <w:rPr>
          <w:rFonts w:eastAsia="標楷體"/>
          <w:color w:val="000000"/>
          <w:sz w:val="20"/>
          <w:szCs w:val="20"/>
        </w:rPr>
        <w:t xml:space="preserve"> </w:t>
      </w:r>
      <w:r w:rsidRPr="00387770">
        <w:rPr>
          <w:rFonts w:eastAsia="標楷體" w:hint="eastAsia"/>
          <w:color w:val="000000"/>
          <w:sz w:val="20"/>
          <w:szCs w:val="20"/>
        </w:rPr>
        <w:t xml:space="preserve">seem to be not big enough for these women to </w:t>
      </w:r>
      <w:r w:rsidRPr="00387770">
        <w:rPr>
          <w:rFonts w:eastAsia="標楷體"/>
          <w:color w:val="000000"/>
          <w:sz w:val="20"/>
          <w:szCs w:val="20"/>
        </w:rPr>
        <w:t xml:space="preserve">carry </w:t>
      </w:r>
      <w:r w:rsidRPr="00387770">
        <w:rPr>
          <w:rFonts w:eastAsia="標楷體" w:hint="eastAsia"/>
          <w:color w:val="000000"/>
          <w:sz w:val="20"/>
          <w:szCs w:val="20"/>
        </w:rPr>
        <w:t xml:space="preserve">their skin care products and cosmetics, so decreasing items that need to be carry during traveling is worthwhile for them. To meet the purpose, we put our efforts on improvements of cotton swabs. We design a new kind of cotton swab through </w:t>
      </w:r>
      <w:r w:rsidRPr="00387770">
        <w:rPr>
          <w:rFonts w:eastAsia="標楷體"/>
          <w:color w:val="000000"/>
          <w:sz w:val="20"/>
          <w:szCs w:val="20"/>
        </w:rPr>
        <w:t>systematic steps</w:t>
      </w:r>
      <w:r w:rsidRPr="00387770">
        <w:rPr>
          <w:rFonts w:eastAsia="標楷體" w:hint="eastAsia"/>
          <w:color w:val="000000"/>
          <w:sz w:val="20"/>
          <w:szCs w:val="20"/>
        </w:rPr>
        <w:t xml:space="preserve">. This kind of cotton swab </w:t>
      </w:r>
      <w:r w:rsidRPr="00387770">
        <w:rPr>
          <w:rFonts w:eastAsia="標楷體" w:hint="eastAsia"/>
          <w:color w:val="000000"/>
          <w:sz w:val="20"/>
          <w:szCs w:val="20"/>
        </w:rPr>
        <w:lastRenderedPageBreak/>
        <w:t xml:space="preserve">allows women to </w:t>
      </w:r>
      <w:r w:rsidRPr="00387770">
        <w:rPr>
          <w:rFonts w:eastAsia="標楷體"/>
          <w:color w:val="000000"/>
          <w:sz w:val="20"/>
          <w:szCs w:val="20"/>
        </w:rPr>
        <w:t>use cosmetics and skin care products</w:t>
      </w:r>
      <w:r w:rsidRPr="00387770">
        <w:rPr>
          <w:rFonts w:eastAsia="標楷體" w:hint="eastAsia"/>
          <w:color w:val="000000"/>
          <w:sz w:val="20"/>
          <w:szCs w:val="20"/>
        </w:rPr>
        <w:t xml:space="preserve"> more conveniently, s</w:t>
      </w:r>
      <w:r w:rsidRPr="00387770">
        <w:rPr>
          <w:rFonts w:eastAsia="標楷體"/>
          <w:color w:val="000000"/>
          <w:sz w:val="20"/>
          <w:szCs w:val="20"/>
        </w:rPr>
        <w:t>o that</w:t>
      </w:r>
      <w:r w:rsidRPr="00387770">
        <w:rPr>
          <w:rFonts w:eastAsia="標楷體" w:hint="eastAsia"/>
          <w:color w:val="000000"/>
          <w:sz w:val="20"/>
          <w:szCs w:val="20"/>
        </w:rPr>
        <w:t xml:space="preserve"> they don</w:t>
      </w:r>
      <w:r w:rsidRPr="00387770">
        <w:rPr>
          <w:rFonts w:eastAsia="標楷體"/>
          <w:color w:val="000000"/>
          <w:sz w:val="20"/>
          <w:szCs w:val="20"/>
        </w:rPr>
        <w:t>’</w:t>
      </w:r>
      <w:r w:rsidRPr="00387770">
        <w:rPr>
          <w:rFonts w:eastAsia="標楷體" w:hint="eastAsia"/>
          <w:color w:val="000000"/>
          <w:sz w:val="20"/>
          <w:szCs w:val="20"/>
        </w:rPr>
        <w:t>t have to bring to many tools to keep their beauty.</w:t>
      </w:r>
    </w:p>
    <w:p w:rsidR="00804A81" w:rsidRPr="00387770" w:rsidRDefault="00804A81" w:rsidP="00804A81">
      <w:pPr>
        <w:autoSpaceDE w:val="0"/>
        <w:autoSpaceDN w:val="0"/>
        <w:ind w:right="316"/>
        <w:jc w:val="center"/>
        <w:rPr>
          <w:rFonts w:eastAsia="標楷體"/>
          <w:i/>
          <w:color w:val="000000"/>
          <w:sz w:val="20"/>
          <w:szCs w:val="20"/>
        </w:rPr>
      </w:pPr>
      <w:r w:rsidRPr="00387770">
        <w:rPr>
          <w:rFonts w:eastAsia="標楷體" w:hint="eastAsia"/>
          <w:b/>
          <w:i/>
          <w:color w:val="000000"/>
          <w:sz w:val="20"/>
          <w:szCs w:val="20"/>
        </w:rPr>
        <w:t>Keywords</w:t>
      </w:r>
      <w:r w:rsidRPr="00387770">
        <w:rPr>
          <w:rFonts w:eastAsia="標楷體" w:hint="eastAsia"/>
          <w:i/>
          <w:color w:val="000000"/>
          <w:sz w:val="20"/>
          <w:szCs w:val="20"/>
        </w:rPr>
        <w:t>：</w:t>
      </w:r>
      <w:r w:rsidRPr="00387770">
        <w:rPr>
          <w:rFonts w:eastAsia="標楷體"/>
          <w:i/>
          <w:color w:val="000000"/>
          <w:sz w:val="20"/>
          <w:szCs w:val="20"/>
        </w:rPr>
        <w:t>Make - up, skin care products, travel</w:t>
      </w:r>
      <w:r w:rsidRPr="00387770">
        <w:rPr>
          <w:rFonts w:eastAsia="標楷體" w:hint="eastAsia"/>
          <w:i/>
          <w:color w:val="000000"/>
          <w:sz w:val="20"/>
          <w:szCs w:val="20"/>
        </w:rPr>
        <w:t xml:space="preserve">, </w:t>
      </w:r>
      <w:r w:rsidRPr="00387770">
        <w:rPr>
          <w:rFonts w:eastAsia="標楷體"/>
          <w:i/>
          <w:color w:val="000000"/>
          <w:sz w:val="20"/>
          <w:szCs w:val="20"/>
        </w:rPr>
        <w:t>Innovative design</w:t>
      </w:r>
      <w:r w:rsidRPr="00387770">
        <w:rPr>
          <w:rFonts w:eastAsia="標楷體" w:hint="eastAsia"/>
          <w:i/>
          <w:color w:val="000000"/>
          <w:sz w:val="20"/>
          <w:szCs w:val="20"/>
        </w:rPr>
        <w:t xml:space="preserve">, </w:t>
      </w:r>
      <w:r w:rsidRPr="00387770">
        <w:rPr>
          <w:rFonts w:eastAsia="標楷體"/>
          <w:i/>
          <w:color w:val="000000"/>
          <w:sz w:val="20"/>
          <w:szCs w:val="20"/>
        </w:rPr>
        <w:t>Cotton swabs</w:t>
      </w:r>
      <w:r w:rsidRPr="00387770">
        <w:rPr>
          <w:rFonts w:eastAsia="標楷體" w:hint="eastAsia"/>
          <w:i/>
          <w:color w:val="000000"/>
          <w:sz w:val="20"/>
          <w:szCs w:val="20"/>
        </w:rPr>
        <w:t xml:space="preserve"> </w:t>
      </w:r>
    </w:p>
    <w:p w:rsidR="00804A81" w:rsidRPr="00804A81" w:rsidRDefault="00804A81" w:rsidP="00C22821">
      <w:pPr>
        <w:autoSpaceDE w:val="0"/>
        <w:autoSpaceDN w:val="0"/>
        <w:ind w:right="316"/>
        <w:jc w:val="center"/>
        <w:rPr>
          <w:rFonts w:eastAsia="標楷體"/>
          <w:i/>
          <w:color w:val="000000"/>
          <w:sz w:val="20"/>
          <w:szCs w:val="20"/>
        </w:rPr>
      </w:pPr>
    </w:p>
    <w:sectPr w:rsidR="00804A81" w:rsidRPr="00804A81" w:rsidSect="00654E34">
      <w:type w:val="continuous"/>
      <w:pgSz w:w="11906" w:h="16838"/>
      <w:pgMar w:top="1418" w:right="1416" w:bottom="1418"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015" w:rsidRDefault="00246015" w:rsidP="00371405">
      <w:r>
        <w:separator/>
      </w:r>
    </w:p>
  </w:endnote>
  <w:endnote w:type="continuationSeparator" w:id="0">
    <w:p w:rsidR="00246015" w:rsidRDefault="00246015" w:rsidP="0037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015" w:rsidRDefault="00246015" w:rsidP="00371405">
      <w:r>
        <w:separator/>
      </w:r>
    </w:p>
  </w:footnote>
  <w:footnote w:type="continuationSeparator" w:id="0">
    <w:p w:rsidR="00246015" w:rsidRDefault="00246015" w:rsidP="003714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5EC"/>
    <w:multiLevelType w:val="hybridMultilevel"/>
    <w:tmpl w:val="53207E18"/>
    <w:lvl w:ilvl="0" w:tplc="CA800FD2">
      <w:start w:val="1"/>
      <w:numFmt w:val="decimal"/>
      <w:lvlText w:val="%1."/>
      <w:lvlJc w:val="left"/>
      <w:pPr>
        <w:tabs>
          <w:tab w:val="num" w:pos="480"/>
        </w:tabs>
        <w:ind w:left="480" w:hanging="480"/>
      </w:pPr>
      <w:rPr>
        <w:rFonts w:ascii="Times New Roman" w:hAnsi="Times New Roman" w:cs="Times New Roman"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55366E"/>
    <w:multiLevelType w:val="hybridMultilevel"/>
    <w:tmpl w:val="6B3C3454"/>
    <w:lvl w:ilvl="0" w:tplc="D4881030">
      <w:start w:val="1"/>
      <w:numFmt w:val="decimalFullWidth"/>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5192C12"/>
    <w:multiLevelType w:val="hybridMultilevel"/>
    <w:tmpl w:val="035657FC"/>
    <w:lvl w:ilvl="0" w:tplc="B8A63F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0925E5B"/>
    <w:multiLevelType w:val="multilevel"/>
    <w:tmpl w:val="F2E85E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14"/>
    <w:rsid w:val="000024AA"/>
    <w:rsid w:val="0000521B"/>
    <w:rsid w:val="00011FDD"/>
    <w:rsid w:val="00013CA5"/>
    <w:rsid w:val="00014610"/>
    <w:rsid w:val="00015615"/>
    <w:rsid w:val="00015A5A"/>
    <w:rsid w:val="00015D9B"/>
    <w:rsid w:val="000211C9"/>
    <w:rsid w:val="000247E6"/>
    <w:rsid w:val="00025C2B"/>
    <w:rsid w:val="00027DBD"/>
    <w:rsid w:val="000436E8"/>
    <w:rsid w:val="00046E7C"/>
    <w:rsid w:val="000476C3"/>
    <w:rsid w:val="00047BE5"/>
    <w:rsid w:val="0005059B"/>
    <w:rsid w:val="00051CB5"/>
    <w:rsid w:val="00053204"/>
    <w:rsid w:val="00054EA7"/>
    <w:rsid w:val="00064A0C"/>
    <w:rsid w:val="00070680"/>
    <w:rsid w:val="000723CF"/>
    <w:rsid w:val="00084DBA"/>
    <w:rsid w:val="00096237"/>
    <w:rsid w:val="00096455"/>
    <w:rsid w:val="0009759F"/>
    <w:rsid w:val="000A14F4"/>
    <w:rsid w:val="000A6275"/>
    <w:rsid w:val="000B1DDB"/>
    <w:rsid w:val="000B2E90"/>
    <w:rsid w:val="000B5063"/>
    <w:rsid w:val="000C2837"/>
    <w:rsid w:val="000D00FC"/>
    <w:rsid w:val="000D0848"/>
    <w:rsid w:val="000D4994"/>
    <w:rsid w:val="000E0481"/>
    <w:rsid w:val="000E0D2B"/>
    <w:rsid w:val="000E19F8"/>
    <w:rsid w:val="000E38B2"/>
    <w:rsid w:val="000F1DBD"/>
    <w:rsid w:val="000F4DE3"/>
    <w:rsid w:val="00102B50"/>
    <w:rsid w:val="0010762F"/>
    <w:rsid w:val="00111871"/>
    <w:rsid w:val="00112A85"/>
    <w:rsid w:val="0011398E"/>
    <w:rsid w:val="00114481"/>
    <w:rsid w:val="001237C4"/>
    <w:rsid w:val="00127D13"/>
    <w:rsid w:val="00136546"/>
    <w:rsid w:val="00136F9B"/>
    <w:rsid w:val="00140BED"/>
    <w:rsid w:val="001412F3"/>
    <w:rsid w:val="0014530B"/>
    <w:rsid w:val="00146E4F"/>
    <w:rsid w:val="00152565"/>
    <w:rsid w:val="0015280D"/>
    <w:rsid w:val="00160713"/>
    <w:rsid w:val="001616C8"/>
    <w:rsid w:val="001634A7"/>
    <w:rsid w:val="00170EE0"/>
    <w:rsid w:val="00172B95"/>
    <w:rsid w:val="00172FE1"/>
    <w:rsid w:val="001764CD"/>
    <w:rsid w:val="001768E3"/>
    <w:rsid w:val="00182895"/>
    <w:rsid w:val="00191DAA"/>
    <w:rsid w:val="0019577E"/>
    <w:rsid w:val="00196603"/>
    <w:rsid w:val="00196E1E"/>
    <w:rsid w:val="001A2C7F"/>
    <w:rsid w:val="001A46D0"/>
    <w:rsid w:val="001A6E98"/>
    <w:rsid w:val="001B4171"/>
    <w:rsid w:val="001B7D07"/>
    <w:rsid w:val="001C51FA"/>
    <w:rsid w:val="001C5380"/>
    <w:rsid w:val="001D11BE"/>
    <w:rsid w:val="001E3E57"/>
    <w:rsid w:val="001E7B7E"/>
    <w:rsid w:val="001F0085"/>
    <w:rsid w:val="00213376"/>
    <w:rsid w:val="0022278D"/>
    <w:rsid w:val="0023423C"/>
    <w:rsid w:val="00240D40"/>
    <w:rsid w:val="00244980"/>
    <w:rsid w:val="00246015"/>
    <w:rsid w:val="00253ADB"/>
    <w:rsid w:val="002570EF"/>
    <w:rsid w:val="00261B43"/>
    <w:rsid w:val="002702F3"/>
    <w:rsid w:val="00271A54"/>
    <w:rsid w:val="002852D8"/>
    <w:rsid w:val="00293A52"/>
    <w:rsid w:val="0029468A"/>
    <w:rsid w:val="00296E7A"/>
    <w:rsid w:val="002A29BF"/>
    <w:rsid w:val="002B7865"/>
    <w:rsid w:val="002C1010"/>
    <w:rsid w:val="002D4DDD"/>
    <w:rsid w:val="002D6A0D"/>
    <w:rsid w:val="002D754C"/>
    <w:rsid w:val="002E4B13"/>
    <w:rsid w:val="002F5348"/>
    <w:rsid w:val="00306AF6"/>
    <w:rsid w:val="00313102"/>
    <w:rsid w:val="00313F97"/>
    <w:rsid w:val="00321628"/>
    <w:rsid w:val="00321749"/>
    <w:rsid w:val="00323435"/>
    <w:rsid w:val="003376A7"/>
    <w:rsid w:val="00340741"/>
    <w:rsid w:val="00343FC2"/>
    <w:rsid w:val="00346A88"/>
    <w:rsid w:val="00350D6E"/>
    <w:rsid w:val="00352DEF"/>
    <w:rsid w:val="003546ED"/>
    <w:rsid w:val="00357AF8"/>
    <w:rsid w:val="00357EAB"/>
    <w:rsid w:val="00366C93"/>
    <w:rsid w:val="00371405"/>
    <w:rsid w:val="00371660"/>
    <w:rsid w:val="00373BFF"/>
    <w:rsid w:val="00375309"/>
    <w:rsid w:val="003811D1"/>
    <w:rsid w:val="003863EC"/>
    <w:rsid w:val="003867CA"/>
    <w:rsid w:val="0038775E"/>
    <w:rsid w:val="00387770"/>
    <w:rsid w:val="00393329"/>
    <w:rsid w:val="00396EAD"/>
    <w:rsid w:val="003A000C"/>
    <w:rsid w:val="003B7101"/>
    <w:rsid w:val="003C0350"/>
    <w:rsid w:val="003C0884"/>
    <w:rsid w:val="003C220D"/>
    <w:rsid w:val="003C6442"/>
    <w:rsid w:val="003C6DE5"/>
    <w:rsid w:val="003D16EF"/>
    <w:rsid w:val="003D74B7"/>
    <w:rsid w:val="003E10EC"/>
    <w:rsid w:val="003E454D"/>
    <w:rsid w:val="003E5BD0"/>
    <w:rsid w:val="003E5D1C"/>
    <w:rsid w:val="003E5E28"/>
    <w:rsid w:val="003F228E"/>
    <w:rsid w:val="003F7A49"/>
    <w:rsid w:val="0040583B"/>
    <w:rsid w:val="00406D15"/>
    <w:rsid w:val="004138FA"/>
    <w:rsid w:val="004300C6"/>
    <w:rsid w:val="004310C7"/>
    <w:rsid w:val="004335E7"/>
    <w:rsid w:val="00436541"/>
    <w:rsid w:val="0044022C"/>
    <w:rsid w:val="00440BD1"/>
    <w:rsid w:val="00442D2A"/>
    <w:rsid w:val="004432D8"/>
    <w:rsid w:val="004478D8"/>
    <w:rsid w:val="00450D28"/>
    <w:rsid w:val="00453C0F"/>
    <w:rsid w:val="0045442A"/>
    <w:rsid w:val="00455EFD"/>
    <w:rsid w:val="00457ABF"/>
    <w:rsid w:val="0046103B"/>
    <w:rsid w:val="004625E1"/>
    <w:rsid w:val="004633F0"/>
    <w:rsid w:val="0047315A"/>
    <w:rsid w:val="00473C09"/>
    <w:rsid w:val="00473F20"/>
    <w:rsid w:val="004756CD"/>
    <w:rsid w:val="0047751B"/>
    <w:rsid w:val="00483824"/>
    <w:rsid w:val="0048660B"/>
    <w:rsid w:val="00492D15"/>
    <w:rsid w:val="004967A2"/>
    <w:rsid w:val="00496CFC"/>
    <w:rsid w:val="004A196E"/>
    <w:rsid w:val="004A5427"/>
    <w:rsid w:val="004A6033"/>
    <w:rsid w:val="004B469C"/>
    <w:rsid w:val="004C15A6"/>
    <w:rsid w:val="004C3B0E"/>
    <w:rsid w:val="004D2783"/>
    <w:rsid w:val="004D3A0A"/>
    <w:rsid w:val="004E14FC"/>
    <w:rsid w:val="004E2CB6"/>
    <w:rsid w:val="004E6F23"/>
    <w:rsid w:val="004F2945"/>
    <w:rsid w:val="004F4D64"/>
    <w:rsid w:val="005056EE"/>
    <w:rsid w:val="00507B6E"/>
    <w:rsid w:val="00515369"/>
    <w:rsid w:val="0051767D"/>
    <w:rsid w:val="00521237"/>
    <w:rsid w:val="00522882"/>
    <w:rsid w:val="00523913"/>
    <w:rsid w:val="005245A7"/>
    <w:rsid w:val="00530E14"/>
    <w:rsid w:val="00534AD0"/>
    <w:rsid w:val="00535487"/>
    <w:rsid w:val="0054069F"/>
    <w:rsid w:val="00541EC7"/>
    <w:rsid w:val="00567247"/>
    <w:rsid w:val="005700A5"/>
    <w:rsid w:val="005716C6"/>
    <w:rsid w:val="00576BE3"/>
    <w:rsid w:val="00577AB1"/>
    <w:rsid w:val="00591D37"/>
    <w:rsid w:val="00595208"/>
    <w:rsid w:val="005A0E48"/>
    <w:rsid w:val="005A382C"/>
    <w:rsid w:val="005A632D"/>
    <w:rsid w:val="005B213A"/>
    <w:rsid w:val="005B2838"/>
    <w:rsid w:val="005B4799"/>
    <w:rsid w:val="005B7481"/>
    <w:rsid w:val="005C3B14"/>
    <w:rsid w:val="005C514C"/>
    <w:rsid w:val="005D0DAF"/>
    <w:rsid w:val="005D47FC"/>
    <w:rsid w:val="005E06A5"/>
    <w:rsid w:val="005F38FE"/>
    <w:rsid w:val="00600F20"/>
    <w:rsid w:val="00610CA7"/>
    <w:rsid w:val="006133E0"/>
    <w:rsid w:val="00620900"/>
    <w:rsid w:val="00622DAA"/>
    <w:rsid w:val="0063374A"/>
    <w:rsid w:val="00633A55"/>
    <w:rsid w:val="00636CE1"/>
    <w:rsid w:val="0064363F"/>
    <w:rsid w:val="0064534C"/>
    <w:rsid w:val="006453DA"/>
    <w:rsid w:val="00645509"/>
    <w:rsid w:val="00645C20"/>
    <w:rsid w:val="006507B3"/>
    <w:rsid w:val="00654E34"/>
    <w:rsid w:val="0065747E"/>
    <w:rsid w:val="006601F9"/>
    <w:rsid w:val="00666FFA"/>
    <w:rsid w:val="006740ED"/>
    <w:rsid w:val="00677376"/>
    <w:rsid w:val="00690BF4"/>
    <w:rsid w:val="006911C8"/>
    <w:rsid w:val="006A1EC4"/>
    <w:rsid w:val="006B207A"/>
    <w:rsid w:val="006D1FF6"/>
    <w:rsid w:val="006E17A4"/>
    <w:rsid w:val="006E32B9"/>
    <w:rsid w:val="006F2336"/>
    <w:rsid w:val="006F301B"/>
    <w:rsid w:val="006F33CE"/>
    <w:rsid w:val="0070148E"/>
    <w:rsid w:val="00703E3F"/>
    <w:rsid w:val="007146E7"/>
    <w:rsid w:val="00716B84"/>
    <w:rsid w:val="0072475C"/>
    <w:rsid w:val="00725053"/>
    <w:rsid w:val="00731BCE"/>
    <w:rsid w:val="00732A7B"/>
    <w:rsid w:val="007503D7"/>
    <w:rsid w:val="00751196"/>
    <w:rsid w:val="00751EFB"/>
    <w:rsid w:val="00753BF8"/>
    <w:rsid w:val="00756F48"/>
    <w:rsid w:val="00763846"/>
    <w:rsid w:val="007639BD"/>
    <w:rsid w:val="00764EF2"/>
    <w:rsid w:val="00774C36"/>
    <w:rsid w:val="00776982"/>
    <w:rsid w:val="0078177D"/>
    <w:rsid w:val="00786130"/>
    <w:rsid w:val="0079091A"/>
    <w:rsid w:val="00792A82"/>
    <w:rsid w:val="007A4C76"/>
    <w:rsid w:val="007A58EB"/>
    <w:rsid w:val="007A6201"/>
    <w:rsid w:val="007B0B1E"/>
    <w:rsid w:val="007B22DC"/>
    <w:rsid w:val="007B39FE"/>
    <w:rsid w:val="007B3F31"/>
    <w:rsid w:val="007C36B7"/>
    <w:rsid w:val="007C3E38"/>
    <w:rsid w:val="007C612D"/>
    <w:rsid w:val="007C6DE8"/>
    <w:rsid w:val="00804A81"/>
    <w:rsid w:val="00806CAD"/>
    <w:rsid w:val="00810489"/>
    <w:rsid w:val="008150D0"/>
    <w:rsid w:val="00823F9B"/>
    <w:rsid w:val="00826D92"/>
    <w:rsid w:val="00827147"/>
    <w:rsid w:val="00833461"/>
    <w:rsid w:val="00840C31"/>
    <w:rsid w:val="00853A59"/>
    <w:rsid w:val="00855AAD"/>
    <w:rsid w:val="00864404"/>
    <w:rsid w:val="008675FF"/>
    <w:rsid w:val="00867E33"/>
    <w:rsid w:val="00871A43"/>
    <w:rsid w:val="00880A30"/>
    <w:rsid w:val="008A0910"/>
    <w:rsid w:val="008A3E4B"/>
    <w:rsid w:val="008A59CC"/>
    <w:rsid w:val="008A6260"/>
    <w:rsid w:val="008A64D9"/>
    <w:rsid w:val="008A65DC"/>
    <w:rsid w:val="008B14C9"/>
    <w:rsid w:val="008B4363"/>
    <w:rsid w:val="008B4D74"/>
    <w:rsid w:val="008B4F52"/>
    <w:rsid w:val="008C1146"/>
    <w:rsid w:val="008C3469"/>
    <w:rsid w:val="008C5189"/>
    <w:rsid w:val="008D48A2"/>
    <w:rsid w:val="008D4F3D"/>
    <w:rsid w:val="008D6329"/>
    <w:rsid w:val="008D6684"/>
    <w:rsid w:val="008D6B15"/>
    <w:rsid w:val="008E18E9"/>
    <w:rsid w:val="008E2870"/>
    <w:rsid w:val="008E513A"/>
    <w:rsid w:val="008E5462"/>
    <w:rsid w:val="008F209B"/>
    <w:rsid w:val="008F492A"/>
    <w:rsid w:val="00901068"/>
    <w:rsid w:val="00911E26"/>
    <w:rsid w:val="0091742C"/>
    <w:rsid w:val="00921416"/>
    <w:rsid w:val="00921950"/>
    <w:rsid w:val="00924854"/>
    <w:rsid w:val="009258C1"/>
    <w:rsid w:val="00926724"/>
    <w:rsid w:val="00932A99"/>
    <w:rsid w:val="00933A3B"/>
    <w:rsid w:val="009362D0"/>
    <w:rsid w:val="00942F27"/>
    <w:rsid w:val="009475B6"/>
    <w:rsid w:val="00950C50"/>
    <w:rsid w:val="00953709"/>
    <w:rsid w:val="00961655"/>
    <w:rsid w:val="00965CB2"/>
    <w:rsid w:val="00970121"/>
    <w:rsid w:val="00970D69"/>
    <w:rsid w:val="00972DCE"/>
    <w:rsid w:val="00980C96"/>
    <w:rsid w:val="009829BA"/>
    <w:rsid w:val="00994BDE"/>
    <w:rsid w:val="00995CB0"/>
    <w:rsid w:val="009A237A"/>
    <w:rsid w:val="009A3D0B"/>
    <w:rsid w:val="009A6C2F"/>
    <w:rsid w:val="009B5FBF"/>
    <w:rsid w:val="009C20A1"/>
    <w:rsid w:val="009C57AD"/>
    <w:rsid w:val="009D2546"/>
    <w:rsid w:val="009D5719"/>
    <w:rsid w:val="009D6E86"/>
    <w:rsid w:val="009E009C"/>
    <w:rsid w:val="009E1D88"/>
    <w:rsid w:val="009F08CA"/>
    <w:rsid w:val="00A069AC"/>
    <w:rsid w:val="00A10C46"/>
    <w:rsid w:val="00A11806"/>
    <w:rsid w:val="00A155FE"/>
    <w:rsid w:val="00A15EBD"/>
    <w:rsid w:val="00A16895"/>
    <w:rsid w:val="00A22061"/>
    <w:rsid w:val="00A231D1"/>
    <w:rsid w:val="00A23804"/>
    <w:rsid w:val="00A301BB"/>
    <w:rsid w:val="00A3234D"/>
    <w:rsid w:val="00A34519"/>
    <w:rsid w:val="00A4061B"/>
    <w:rsid w:val="00A42736"/>
    <w:rsid w:val="00A42C65"/>
    <w:rsid w:val="00A432C4"/>
    <w:rsid w:val="00A4369B"/>
    <w:rsid w:val="00A45EE5"/>
    <w:rsid w:val="00A501A6"/>
    <w:rsid w:val="00A5639F"/>
    <w:rsid w:val="00A5704D"/>
    <w:rsid w:val="00A61176"/>
    <w:rsid w:val="00A73176"/>
    <w:rsid w:val="00A76B96"/>
    <w:rsid w:val="00A81B1D"/>
    <w:rsid w:val="00A845EA"/>
    <w:rsid w:val="00A870A8"/>
    <w:rsid w:val="00A90CA5"/>
    <w:rsid w:val="00A92ADC"/>
    <w:rsid w:val="00A93AE6"/>
    <w:rsid w:val="00A941EF"/>
    <w:rsid w:val="00A97145"/>
    <w:rsid w:val="00AC6277"/>
    <w:rsid w:val="00AC6685"/>
    <w:rsid w:val="00AD3979"/>
    <w:rsid w:val="00AD64E5"/>
    <w:rsid w:val="00AE00E1"/>
    <w:rsid w:val="00AE14A4"/>
    <w:rsid w:val="00AF07E9"/>
    <w:rsid w:val="00AF14F1"/>
    <w:rsid w:val="00B049F4"/>
    <w:rsid w:val="00B04C45"/>
    <w:rsid w:val="00B13E20"/>
    <w:rsid w:val="00B2781D"/>
    <w:rsid w:val="00B32C06"/>
    <w:rsid w:val="00B346C4"/>
    <w:rsid w:val="00B41AC4"/>
    <w:rsid w:val="00B4433B"/>
    <w:rsid w:val="00B46025"/>
    <w:rsid w:val="00B46EC9"/>
    <w:rsid w:val="00B52D4B"/>
    <w:rsid w:val="00B543FB"/>
    <w:rsid w:val="00B5559F"/>
    <w:rsid w:val="00B55CD1"/>
    <w:rsid w:val="00B60C85"/>
    <w:rsid w:val="00B60E42"/>
    <w:rsid w:val="00B6699C"/>
    <w:rsid w:val="00B67428"/>
    <w:rsid w:val="00B7100B"/>
    <w:rsid w:val="00B723A1"/>
    <w:rsid w:val="00B77F3E"/>
    <w:rsid w:val="00B82E1F"/>
    <w:rsid w:val="00B84094"/>
    <w:rsid w:val="00B9105D"/>
    <w:rsid w:val="00B974CC"/>
    <w:rsid w:val="00BA41BD"/>
    <w:rsid w:val="00BA6C68"/>
    <w:rsid w:val="00BB6373"/>
    <w:rsid w:val="00BB67DE"/>
    <w:rsid w:val="00BC2ACD"/>
    <w:rsid w:val="00BC3B54"/>
    <w:rsid w:val="00BC45AA"/>
    <w:rsid w:val="00BD0FAD"/>
    <w:rsid w:val="00BD2393"/>
    <w:rsid w:val="00BE0DDF"/>
    <w:rsid w:val="00BE22E2"/>
    <w:rsid w:val="00BE4FA1"/>
    <w:rsid w:val="00BE5057"/>
    <w:rsid w:val="00BE7EC0"/>
    <w:rsid w:val="00BF1835"/>
    <w:rsid w:val="00BF6564"/>
    <w:rsid w:val="00BF7FAA"/>
    <w:rsid w:val="00C02B2B"/>
    <w:rsid w:val="00C05F50"/>
    <w:rsid w:val="00C131FD"/>
    <w:rsid w:val="00C16B21"/>
    <w:rsid w:val="00C22821"/>
    <w:rsid w:val="00C232B8"/>
    <w:rsid w:val="00C255AA"/>
    <w:rsid w:val="00C2690E"/>
    <w:rsid w:val="00C32817"/>
    <w:rsid w:val="00C35C1D"/>
    <w:rsid w:val="00C36F00"/>
    <w:rsid w:val="00C42359"/>
    <w:rsid w:val="00C5093F"/>
    <w:rsid w:val="00C512F8"/>
    <w:rsid w:val="00C51E05"/>
    <w:rsid w:val="00C51E90"/>
    <w:rsid w:val="00C57900"/>
    <w:rsid w:val="00C71C11"/>
    <w:rsid w:val="00C72A33"/>
    <w:rsid w:val="00C80511"/>
    <w:rsid w:val="00C81154"/>
    <w:rsid w:val="00C82D14"/>
    <w:rsid w:val="00C83309"/>
    <w:rsid w:val="00C94389"/>
    <w:rsid w:val="00C9440B"/>
    <w:rsid w:val="00C9643D"/>
    <w:rsid w:val="00C96DB5"/>
    <w:rsid w:val="00CA2F5E"/>
    <w:rsid w:val="00CA4428"/>
    <w:rsid w:val="00CA5540"/>
    <w:rsid w:val="00CA6BD7"/>
    <w:rsid w:val="00CC28A3"/>
    <w:rsid w:val="00CC2A5F"/>
    <w:rsid w:val="00CC54D5"/>
    <w:rsid w:val="00CE553C"/>
    <w:rsid w:val="00CE7692"/>
    <w:rsid w:val="00CE7783"/>
    <w:rsid w:val="00CF1851"/>
    <w:rsid w:val="00CF40F9"/>
    <w:rsid w:val="00CF426F"/>
    <w:rsid w:val="00CF5E83"/>
    <w:rsid w:val="00D0507D"/>
    <w:rsid w:val="00D1366B"/>
    <w:rsid w:val="00D13F90"/>
    <w:rsid w:val="00D20D2A"/>
    <w:rsid w:val="00D211E0"/>
    <w:rsid w:val="00D22464"/>
    <w:rsid w:val="00D24ECB"/>
    <w:rsid w:val="00D33021"/>
    <w:rsid w:val="00D34A47"/>
    <w:rsid w:val="00D37E51"/>
    <w:rsid w:val="00D4156A"/>
    <w:rsid w:val="00D4232E"/>
    <w:rsid w:val="00D44A2A"/>
    <w:rsid w:val="00D5187E"/>
    <w:rsid w:val="00D55B7A"/>
    <w:rsid w:val="00D571A5"/>
    <w:rsid w:val="00D600F5"/>
    <w:rsid w:val="00D67027"/>
    <w:rsid w:val="00D70A41"/>
    <w:rsid w:val="00D74E96"/>
    <w:rsid w:val="00D750CB"/>
    <w:rsid w:val="00D8722A"/>
    <w:rsid w:val="00D92DB4"/>
    <w:rsid w:val="00DA60B7"/>
    <w:rsid w:val="00DA707D"/>
    <w:rsid w:val="00DB017E"/>
    <w:rsid w:val="00DC15FA"/>
    <w:rsid w:val="00DC4BE7"/>
    <w:rsid w:val="00DC56A0"/>
    <w:rsid w:val="00DD1712"/>
    <w:rsid w:val="00DD3DF3"/>
    <w:rsid w:val="00DE2A6C"/>
    <w:rsid w:val="00DF5677"/>
    <w:rsid w:val="00E040C9"/>
    <w:rsid w:val="00E05B1A"/>
    <w:rsid w:val="00E22CE7"/>
    <w:rsid w:val="00E2381D"/>
    <w:rsid w:val="00E3097B"/>
    <w:rsid w:val="00E32C76"/>
    <w:rsid w:val="00E3350B"/>
    <w:rsid w:val="00E33AE9"/>
    <w:rsid w:val="00E354EE"/>
    <w:rsid w:val="00E41877"/>
    <w:rsid w:val="00E4595B"/>
    <w:rsid w:val="00E64377"/>
    <w:rsid w:val="00E643D7"/>
    <w:rsid w:val="00E673D1"/>
    <w:rsid w:val="00E67F03"/>
    <w:rsid w:val="00E744F9"/>
    <w:rsid w:val="00E76D48"/>
    <w:rsid w:val="00E82493"/>
    <w:rsid w:val="00E87D0B"/>
    <w:rsid w:val="00E9042A"/>
    <w:rsid w:val="00E945AA"/>
    <w:rsid w:val="00E9686B"/>
    <w:rsid w:val="00E978CB"/>
    <w:rsid w:val="00EB1FC1"/>
    <w:rsid w:val="00EB2EAF"/>
    <w:rsid w:val="00EB60A1"/>
    <w:rsid w:val="00EB61AF"/>
    <w:rsid w:val="00EC3439"/>
    <w:rsid w:val="00ED2A54"/>
    <w:rsid w:val="00ED2C99"/>
    <w:rsid w:val="00ED7755"/>
    <w:rsid w:val="00EF4326"/>
    <w:rsid w:val="00EF6AAC"/>
    <w:rsid w:val="00F0761D"/>
    <w:rsid w:val="00F30D9C"/>
    <w:rsid w:val="00F46762"/>
    <w:rsid w:val="00F500EB"/>
    <w:rsid w:val="00F50F52"/>
    <w:rsid w:val="00F51E3B"/>
    <w:rsid w:val="00F52736"/>
    <w:rsid w:val="00F55DB2"/>
    <w:rsid w:val="00F57BAA"/>
    <w:rsid w:val="00F61A2F"/>
    <w:rsid w:val="00F661D5"/>
    <w:rsid w:val="00F669DA"/>
    <w:rsid w:val="00F6750C"/>
    <w:rsid w:val="00F76E65"/>
    <w:rsid w:val="00F82A6F"/>
    <w:rsid w:val="00F85C92"/>
    <w:rsid w:val="00F92606"/>
    <w:rsid w:val="00F94802"/>
    <w:rsid w:val="00F9540B"/>
    <w:rsid w:val="00F95C6E"/>
    <w:rsid w:val="00F96667"/>
    <w:rsid w:val="00F96F98"/>
    <w:rsid w:val="00FA13B9"/>
    <w:rsid w:val="00FA2FEB"/>
    <w:rsid w:val="00FA4B6B"/>
    <w:rsid w:val="00FA6128"/>
    <w:rsid w:val="00FB230D"/>
    <w:rsid w:val="00FB29D7"/>
    <w:rsid w:val="00FB7158"/>
    <w:rsid w:val="00FC1489"/>
    <w:rsid w:val="00FC26FA"/>
    <w:rsid w:val="00FC3208"/>
    <w:rsid w:val="00FC7BAE"/>
    <w:rsid w:val="00FD333A"/>
    <w:rsid w:val="00FD4BB5"/>
    <w:rsid w:val="00FD63AE"/>
    <w:rsid w:val="00FE1689"/>
    <w:rsid w:val="00FE49D6"/>
    <w:rsid w:val="00FF4006"/>
    <w:rsid w:val="00FF66F5"/>
    <w:rsid w:val="00FF6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8808845F-89CA-4DCC-992A-91719F7F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E1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35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335E7"/>
    <w:pPr>
      <w:tabs>
        <w:tab w:val="center" w:pos="4153"/>
        <w:tab w:val="right" w:pos="8306"/>
      </w:tabs>
      <w:snapToGrid w:val="0"/>
    </w:pPr>
    <w:rPr>
      <w:sz w:val="20"/>
      <w:szCs w:val="20"/>
    </w:rPr>
  </w:style>
  <w:style w:type="character" w:styleId="a5">
    <w:name w:val="Hyperlink"/>
    <w:rsid w:val="00455EFD"/>
    <w:rPr>
      <w:color w:val="0000FF"/>
      <w:u w:val="single"/>
    </w:rPr>
  </w:style>
  <w:style w:type="paragraph" w:styleId="a6">
    <w:name w:val="header"/>
    <w:basedOn w:val="a"/>
    <w:link w:val="a7"/>
    <w:rsid w:val="00371405"/>
    <w:pPr>
      <w:tabs>
        <w:tab w:val="center" w:pos="4153"/>
        <w:tab w:val="right" w:pos="8306"/>
      </w:tabs>
      <w:snapToGrid w:val="0"/>
    </w:pPr>
    <w:rPr>
      <w:sz w:val="20"/>
      <w:szCs w:val="20"/>
      <w:lang w:val="x-none" w:eastAsia="x-none"/>
    </w:rPr>
  </w:style>
  <w:style w:type="character" w:customStyle="1" w:styleId="a7">
    <w:name w:val="頁首 字元"/>
    <w:link w:val="a6"/>
    <w:rsid w:val="00371405"/>
    <w:rPr>
      <w:kern w:val="2"/>
    </w:rPr>
  </w:style>
  <w:style w:type="character" w:styleId="a8">
    <w:name w:val="FollowedHyperlink"/>
    <w:rsid w:val="00864404"/>
    <w:rPr>
      <w:color w:val="800080"/>
      <w:u w:val="single"/>
    </w:rPr>
  </w:style>
  <w:style w:type="paragraph" w:customStyle="1" w:styleId="TableParagraph">
    <w:name w:val="Table Paragraph"/>
    <w:basedOn w:val="a"/>
    <w:uiPriority w:val="1"/>
    <w:qFormat/>
    <w:rsid w:val="00A432C4"/>
    <w:rPr>
      <w:rFonts w:ascii="Calibri" w:hAnsi="Calibri"/>
      <w:kern w:val="0"/>
      <w:sz w:val="22"/>
      <w:szCs w:val="22"/>
      <w:lang w:eastAsia="en-US"/>
    </w:rPr>
  </w:style>
  <w:style w:type="paragraph" w:customStyle="1" w:styleId="41">
    <w:name w:val="標題 41"/>
    <w:basedOn w:val="a"/>
    <w:uiPriority w:val="1"/>
    <w:qFormat/>
    <w:rsid w:val="0047315A"/>
    <w:pPr>
      <w:ind w:left="100"/>
      <w:outlineLvl w:val="4"/>
    </w:pPr>
    <w:rPr>
      <w:rFonts w:ascii="Microsoft YaHei" w:eastAsia="Microsoft YaHei" w:hAnsi="Microsoft YaHei"/>
      <w:b/>
      <w:bCs/>
      <w:kern w:val="0"/>
      <w:sz w:val="31"/>
      <w:szCs w:val="31"/>
      <w:lang w:eastAsia="en-US"/>
    </w:rPr>
  </w:style>
  <w:style w:type="table" w:customStyle="1" w:styleId="1">
    <w:name w:val="表格格線1"/>
    <w:basedOn w:val="a1"/>
    <w:next w:val="a3"/>
    <w:uiPriority w:val="59"/>
    <w:rsid w:val="00B32C0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qFormat/>
    <w:rsid w:val="00E3097B"/>
    <w:rPr>
      <w:rFonts w:ascii="新細明體" w:hAnsi="新細明體" w:cs="新細明體"/>
      <w:kern w:val="0"/>
      <w:sz w:val="20"/>
      <w:szCs w:val="20"/>
      <w:lang w:eastAsia="en-US"/>
    </w:rPr>
  </w:style>
  <w:style w:type="character" w:customStyle="1" w:styleId="aa">
    <w:name w:val="本文 字元"/>
    <w:link w:val="a9"/>
    <w:uiPriority w:val="1"/>
    <w:rsid w:val="00E3097B"/>
    <w:rPr>
      <w:rFonts w:ascii="新細明體" w:hAnsi="新細明體" w:cs="新細明體"/>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097889">
      <w:bodyDiv w:val="1"/>
      <w:marLeft w:val="0"/>
      <w:marRight w:val="0"/>
      <w:marTop w:val="0"/>
      <w:marBottom w:val="0"/>
      <w:divBdr>
        <w:top w:val="none" w:sz="0" w:space="0" w:color="auto"/>
        <w:left w:val="none" w:sz="0" w:space="0" w:color="auto"/>
        <w:bottom w:val="none" w:sz="0" w:space="0" w:color="auto"/>
        <w:right w:val="none" w:sz="0" w:space="0" w:color="auto"/>
      </w:divBdr>
      <w:divsChild>
        <w:div w:id="183829058">
          <w:marLeft w:val="0"/>
          <w:marRight w:val="0"/>
          <w:marTop w:val="0"/>
          <w:marBottom w:val="0"/>
          <w:divBdr>
            <w:top w:val="none" w:sz="0" w:space="0" w:color="auto"/>
            <w:left w:val="none" w:sz="0" w:space="0" w:color="auto"/>
            <w:bottom w:val="none" w:sz="0" w:space="0" w:color="auto"/>
            <w:right w:val="none" w:sz="0" w:space="0" w:color="auto"/>
          </w:divBdr>
          <w:divsChild>
            <w:div w:id="366029790">
              <w:marLeft w:val="0"/>
              <w:marRight w:val="37"/>
              <w:marTop w:val="0"/>
              <w:marBottom w:val="0"/>
              <w:divBdr>
                <w:top w:val="none" w:sz="0" w:space="0" w:color="auto"/>
                <w:left w:val="none" w:sz="0" w:space="0" w:color="auto"/>
                <w:bottom w:val="none" w:sz="0" w:space="0" w:color="auto"/>
                <w:right w:val="none" w:sz="0" w:space="0" w:color="auto"/>
              </w:divBdr>
              <w:divsChild>
                <w:div w:id="389309462">
                  <w:marLeft w:val="0"/>
                  <w:marRight w:val="0"/>
                  <w:marTop w:val="0"/>
                  <w:marBottom w:val="75"/>
                  <w:divBdr>
                    <w:top w:val="single" w:sz="4" w:space="0" w:color="C0C0C0"/>
                    <w:left w:val="single" w:sz="4" w:space="0" w:color="D9D9D9"/>
                    <w:bottom w:val="single" w:sz="4" w:space="0" w:color="D9D9D9"/>
                    <w:right w:val="single" w:sz="4" w:space="0" w:color="D9D9D9"/>
                  </w:divBdr>
                  <w:divsChild>
                    <w:div w:id="180626720">
                      <w:marLeft w:val="0"/>
                      <w:marRight w:val="0"/>
                      <w:marTop w:val="0"/>
                      <w:marBottom w:val="0"/>
                      <w:divBdr>
                        <w:top w:val="none" w:sz="0" w:space="0" w:color="auto"/>
                        <w:left w:val="none" w:sz="0" w:space="0" w:color="auto"/>
                        <w:bottom w:val="none" w:sz="0" w:space="0" w:color="auto"/>
                        <w:right w:val="none" w:sz="0" w:space="0" w:color="auto"/>
                      </w:divBdr>
                    </w:div>
                    <w:div w:id="1227184088">
                      <w:marLeft w:val="0"/>
                      <w:marRight w:val="0"/>
                      <w:marTop w:val="0"/>
                      <w:marBottom w:val="0"/>
                      <w:divBdr>
                        <w:top w:val="none" w:sz="0" w:space="0" w:color="auto"/>
                        <w:left w:val="none" w:sz="0" w:space="0" w:color="auto"/>
                        <w:bottom w:val="none" w:sz="0" w:space="0" w:color="auto"/>
                        <w:right w:val="none" w:sz="0" w:space="0" w:color="auto"/>
                      </w:divBdr>
                    </w:div>
                  </w:divsChild>
                </w:div>
                <w:div w:id="1487866608">
                  <w:marLeft w:val="0"/>
                  <w:marRight w:val="0"/>
                  <w:marTop w:val="112"/>
                  <w:marBottom w:val="150"/>
                  <w:divBdr>
                    <w:top w:val="none" w:sz="0" w:space="0" w:color="auto"/>
                    <w:left w:val="none" w:sz="0" w:space="0" w:color="auto"/>
                    <w:bottom w:val="none" w:sz="0" w:space="0" w:color="auto"/>
                    <w:right w:val="none" w:sz="0" w:space="0" w:color="auto"/>
                  </w:divBdr>
                </w:div>
              </w:divsChild>
            </w:div>
          </w:divsChild>
        </w:div>
        <w:div w:id="725957232">
          <w:marLeft w:val="0"/>
          <w:marRight w:val="0"/>
          <w:marTop w:val="0"/>
          <w:marBottom w:val="0"/>
          <w:divBdr>
            <w:top w:val="none" w:sz="0" w:space="0" w:color="auto"/>
            <w:left w:val="none" w:sz="0" w:space="0" w:color="auto"/>
            <w:bottom w:val="none" w:sz="0" w:space="0" w:color="auto"/>
            <w:right w:val="none" w:sz="0" w:space="0" w:color="auto"/>
          </w:divBdr>
          <w:divsChild>
            <w:div w:id="1319765824">
              <w:marLeft w:val="37"/>
              <w:marRight w:val="0"/>
              <w:marTop w:val="0"/>
              <w:marBottom w:val="0"/>
              <w:divBdr>
                <w:top w:val="none" w:sz="0" w:space="0" w:color="auto"/>
                <w:left w:val="none" w:sz="0" w:space="0" w:color="auto"/>
                <w:bottom w:val="none" w:sz="0" w:space="0" w:color="auto"/>
                <w:right w:val="none" w:sz="0" w:space="0" w:color="auto"/>
              </w:divBdr>
              <w:divsChild>
                <w:div w:id="764152388">
                  <w:marLeft w:val="0"/>
                  <w:marRight w:val="0"/>
                  <w:marTop w:val="0"/>
                  <w:marBottom w:val="0"/>
                  <w:divBdr>
                    <w:top w:val="none" w:sz="0" w:space="0" w:color="auto"/>
                    <w:left w:val="none" w:sz="0" w:space="0" w:color="auto"/>
                    <w:bottom w:val="none" w:sz="0" w:space="0" w:color="auto"/>
                    <w:right w:val="none" w:sz="0" w:space="0" w:color="auto"/>
                  </w:divBdr>
                  <w:divsChild>
                    <w:div w:id="1970623321">
                      <w:marLeft w:val="0"/>
                      <w:marRight w:val="0"/>
                      <w:marTop w:val="0"/>
                      <w:marBottom w:val="75"/>
                      <w:divBdr>
                        <w:top w:val="single" w:sz="4" w:space="0" w:color="F5F5F5"/>
                        <w:left w:val="single" w:sz="4" w:space="0" w:color="F5F5F5"/>
                        <w:bottom w:val="single" w:sz="4" w:space="0" w:color="F5F5F5"/>
                        <w:right w:val="single" w:sz="4" w:space="0" w:color="F5F5F5"/>
                      </w:divBdr>
                      <w:divsChild>
                        <w:div w:id="864097895">
                          <w:marLeft w:val="0"/>
                          <w:marRight w:val="0"/>
                          <w:marTop w:val="0"/>
                          <w:marBottom w:val="0"/>
                          <w:divBdr>
                            <w:top w:val="none" w:sz="0" w:space="0" w:color="auto"/>
                            <w:left w:val="none" w:sz="0" w:space="0" w:color="auto"/>
                            <w:bottom w:val="none" w:sz="0" w:space="0" w:color="auto"/>
                            <w:right w:val="none" w:sz="0" w:space="0" w:color="auto"/>
                          </w:divBdr>
                          <w:divsChild>
                            <w:div w:id="6674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msi.must.edu.tw/"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jlin@must.edu.tw" TargetMode="External"/><Relationship Id="rId17" Type="http://schemas.openxmlformats.org/officeDocument/2006/relationships/hyperlink" Target="http://sonataann83.pixnet.net/blog/post/333209832-%EF%BC%BB%E9%9D%A2%E8%86%9C%EF%BC%BD%E9%9F%93%E6%98%9F%E9%83%BD%E7%94%A8%E4%BB%80%E9%BA%BC%E4%BF%9D%E9%A4%8A%EF%BC%9F%E7%A5%9E%E5%A5%87%E5%A4%A7%E6%A3%89%E6%A3%92%E4%B8%89%E6%AD%A5" TargetMode="External"/><Relationship Id="rId2" Type="http://schemas.openxmlformats.org/officeDocument/2006/relationships/numbering" Target="numbering.xml"/><Relationship Id="rId16" Type="http://schemas.openxmlformats.org/officeDocument/2006/relationships/hyperlink" Target="http://www.vogue.com.tw/beautyblog/myss/detail-116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7E6E-3B50-4920-B084-AAEA38C5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1891</Words>
  <Characters>10779</Characters>
  <Application>Microsoft Office Word</Application>
  <DocSecurity>0</DocSecurity>
  <Lines>89</Lines>
  <Paragraphs>25</Paragraphs>
  <ScaleCrop>false</ScaleCrop>
  <Company>MUST</Company>
  <LinksUpToDate>false</LinksUpToDate>
  <CharactersWithSpaces>12645</CharactersWithSpaces>
  <SharedDoc>false</SharedDoc>
  <HLinks>
    <vt:vector size="18" baseType="variant">
      <vt:variant>
        <vt:i4>7602298</vt:i4>
      </vt:variant>
      <vt:variant>
        <vt:i4>6</vt:i4>
      </vt:variant>
      <vt:variant>
        <vt:i4>0</vt:i4>
      </vt:variant>
      <vt:variant>
        <vt:i4>5</vt:i4>
      </vt:variant>
      <vt:variant>
        <vt:lpwstr>http://sonataann83.pixnet.net/blog/post/333209832-%EF%BC%BB%E9%9D%A2%E8%86%9C%EF%BC%BD%E9%9F%93%E6%98%9F%E9%83%BD%E7%94%A8%E4%BB%80%E9%BA%BC%E4%BF%9D%E9%A4%8A%EF%BC%9F%E7%A5%9E%E5%A5%87%E5%A4%A7%E6%A3%89%E6%A3%92%E4%B8%89%E6%AD%A5</vt:lpwstr>
      </vt:variant>
      <vt:variant>
        <vt:lpwstr/>
      </vt:variant>
      <vt:variant>
        <vt:i4>89</vt:i4>
      </vt:variant>
      <vt:variant>
        <vt:i4>3</vt:i4>
      </vt:variant>
      <vt:variant>
        <vt:i4>0</vt:i4>
      </vt:variant>
      <vt:variant>
        <vt:i4>5</vt:i4>
      </vt:variant>
      <vt:variant>
        <vt:lpwstr>http://www.vogue.com.tw/beautyblog/myss/detail-1164.html</vt:lpwstr>
      </vt:variant>
      <vt:variant>
        <vt:lpwstr/>
      </vt:variant>
      <vt:variant>
        <vt:i4>1310828</vt:i4>
      </vt:variant>
      <vt:variant>
        <vt:i4>0</vt:i4>
      </vt:variant>
      <vt:variant>
        <vt:i4>0</vt:i4>
      </vt:variant>
      <vt:variant>
        <vt:i4>5</vt:i4>
      </vt:variant>
      <vt:variant>
        <vt:lpwstr>mailto:yjlin@must.edu.tw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『2010現代管理與創新學術研討會/2010 TOC限制管理研討會』論文格式</dc:title>
  <dc:subject/>
  <dc:creator>Professor</dc:creator>
  <cp:keywords/>
  <cp:lastModifiedBy>tea</cp:lastModifiedBy>
  <cp:revision>2</cp:revision>
  <cp:lastPrinted>2017-02-27T08:57:00Z</cp:lastPrinted>
  <dcterms:created xsi:type="dcterms:W3CDTF">2026-06-25T05:25:00Z</dcterms:created>
  <dcterms:modified xsi:type="dcterms:W3CDTF">2026-06-25T05:25:00Z</dcterms:modified>
</cp:coreProperties>
</file>